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F871" w14:textId="1D356D0D" w:rsidR="00F80470" w:rsidRPr="0001453F" w:rsidRDefault="0001453F" w:rsidP="0001453F">
      <w:pPr>
        <w:jc w:val="center"/>
        <w:rPr>
          <w:rFonts w:ascii="微軟正黑體" w:eastAsia="微軟正黑體" w:hAnsi="微軟正黑體"/>
          <w:b/>
          <w:bCs/>
          <w:sz w:val="40"/>
          <w:szCs w:val="40"/>
        </w:rPr>
      </w:pPr>
      <w:r w:rsidRPr="0001453F">
        <w:rPr>
          <w:rFonts w:ascii="微軟正黑體" w:eastAsia="微軟正黑體" w:hAnsi="微軟正黑體" w:hint="eastAsia"/>
          <w:b/>
          <w:bCs/>
          <w:sz w:val="40"/>
          <w:szCs w:val="40"/>
        </w:rPr>
        <w:t>2</w:t>
      </w:r>
      <w:r w:rsidRPr="0001453F">
        <w:rPr>
          <w:rFonts w:ascii="微軟正黑體" w:eastAsia="微軟正黑體" w:hAnsi="微軟正黑體"/>
          <w:b/>
          <w:bCs/>
          <w:sz w:val="40"/>
          <w:szCs w:val="40"/>
        </w:rPr>
        <w:t>0</w:t>
      </w:r>
      <w:r w:rsidR="001F5A9B">
        <w:rPr>
          <w:rFonts w:ascii="微軟正黑體" w:eastAsia="微軟正黑體" w:hAnsi="微軟正黑體" w:hint="eastAsia"/>
          <w:b/>
          <w:bCs/>
          <w:sz w:val="40"/>
          <w:szCs w:val="40"/>
        </w:rPr>
        <w:t>25</w:t>
      </w:r>
      <w:r w:rsidRPr="0001453F">
        <w:rPr>
          <w:rFonts w:ascii="微軟正黑體" w:eastAsia="微軟正黑體" w:hAnsi="微軟正黑體" w:hint="eastAsia"/>
          <w:b/>
          <w:bCs/>
          <w:sz w:val="40"/>
          <w:szCs w:val="40"/>
        </w:rPr>
        <w:t>年</w:t>
      </w:r>
      <w:r w:rsidR="009A676E">
        <w:rPr>
          <w:rFonts w:ascii="微軟正黑體" w:eastAsia="微軟正黑體" w:hAnsi="微軟正黑體" w:hint="eastAsia"/>
          <w:b/>
          <w:bCs/>
          <w:sz w:val="40"/>
          <w:szCs w:val="40"/>
        </w:rPr>
        <w:t>高雄</w:t>
      </w:r>
      <w:r w:rsidR="003F075B">
        <w:rPr>
          <w:rFonts w:ascii="微軟正黑體" w:eastAsia="微軟正黑體" w:hAnsi="微軟正黑體" w:hint="eastAsia"/>
          <w:b/>
          <w:bCs/>
          <w:sz w:val="40"/>
          <w:szCs w:val="40"/>
        </w:rPr>
        <w:t>國際食品展</w:t>
      </w:r>
    </w:p>
    <w:p w14:paraId="419B5B95" w14:textId="7B329301" w:rsidR="0001453F" w:rsidRPr="0001453F" w:rsidRDefault="009A676E" w:rsidP="0001453F">
      <w:pPr>
        <w:jc w:val="center"/>
        <w:rPr>
          <w:rFonts w:ascii="微軟正黑體" w:eastAsia="微軟正黑體" w:hAnsi="微軟正黑體"/>
          <w:b/>
          <w:bCs/>
          <w:sz w:val="40"/>
          <w:szCs w:val="40"/>
        </w:rPr>
      </w:pPr>
      <w:r>
        <w:rPr>
          <w:rFonts w:ascii="微軟正黑體" w:eastAsia="微軟正黑體" w:hAnsi="微軟正黑體" w:hint="eastAsia"/>
          <w:b/>
          <w:bCs/>
          <w:sz w:val="40"/>
          <w:szCs w:val="40"/>
        </w:rPr>
        <w:t>Kaohsiung Food Show</w:t>
      </w:r>
      <w:r w:rsidR="0001453F" w:rsidRPr="0001453F">
        <w:rPr>
          <w:rFonts w:ascii="微軟正黑體" w:eastAsia="微軟正黑體" w:hAnsi="微軟正黑體"/>
          <w:b/>
          <w:bCs/>
          <w:sz w:val="40"/>
          <w:szCs w:val="40"/>
        </w:rPr>
        <w:t xml:space="preserve"> 202</w:t>
      </w:r>
      <w:r w:rsidR="001F5A9B">
        <w:rPr>
          <w:rFonts w:ascii="微軟正黑體" w:eastAsia="微軟正黑體" w:hAnsi="微軟正黑體" w:hint="eastAsia"/>
          <w:b/>
          <w:bCs/>
          <w:sz w:val="40"/>
          <w:szCs w:val="40"/>
        </w:rPr>
        <w:t>5</w:t>
      </w:r>
    </w:p>
    <w:p w14:paraId="73321C48" w14:textId="2FFECBB8" w:rsidR="0001453F" w:rsidRDefault="0001453F"/>
    <w:p w14:paraId="5CDA1128" w14:textId="74F6E555" w:rsidR="0001453F" w:rsidRDefault="009A676E" w:rsidP="009A676E">
      <w:pPr>
        <w:jc w:val="center"/>
      </w:pPr>
      <w:r>
        <w:rPr>
          <w:noProof/>
        </w:rPr>
        <w:drawing>
          <wp:inline distT="0" distB="0" distL="0" distR="0" wp14:anchorId="74E34AFA" wp14:editId="186633AE">
            <wp:extent cx="5684520" cy="6139281"/>
            <wp:effectExtent l="0" t="0" r="0" b="0"/>
            <wp:docPr id="175592331" name="圖片 3" descr="一張含有 文字, 海報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2331" name="圖片 3" descr="一張含有 文字, 海報 的圖片&#10;&#10;AI 產生的內容可能不正確。"/>
                    <pic:cNvPicPr>
                      <a:picLocks noChangeAspect="1" noChangeArrowheads="1"/>
                    </pic:cNvPicPr>
                  </pic:nvPicPr>
                  <pic:blipFill rotWithShape="1">
                    <a:blip r:embed="rId7">
                      <a:extLst>
                        <a:ext uri="{28A0092B-C50C-407E-A947-70E740481C1C}">
                          <a14:useLocalDpi xmlns:a14="http://schemas.microsoft.com/office/drawing/2010/main" val="0"/>
                        </a:ext>
                      </a:extLst>
                    </a:blip>
                    <a:srcRect t="4423" b="23190"/>
                    <a:stretch>
                      <a:fillRect/>
                    </a:stretch>
                  </pic:blipFill>
                  <pic:spPr bwMode="auto">
                    <a:xfrm>
                      <a:off x="0" y="0"/>
                      <a:ext cx="5694904" cy="6150496"/>
                    </a:xfrm>
                    <a:prstGeom prst="rect">
                      <a:avLst/>
                    </a:prstGeom>
                    <a:noFill/>
                    <a:ln>
                      <a:noFill/>
                    </a:ln>
                    <a:extLst>
                      <a:ext uri="{53640926-AAD7-44D8-BBD7-CCE9431645EC}">
                        <a14:shadowObscured xmlns:a14="http://schemas.microsoft.com/office/drawing/2010/main"/>
                      </a:ext>
                    </a:extLst>
                  </pic:spPr>
                </pic:pic>
              </a:graphicData>
            </a:graphic>
          </wp:inline>
        </w:drawing>
      </w:r>
    </w:p>
    <w:p w14:paraId="0C8F1170" w14:textId="4D2D54C3" w:rsidR="0001453F" w:rsidRDefault="0001453F" w:rsidP="0001453F">
      <w:pPr>
        <w:jc w:val="center"/>
        <w:rPr>
          <w:rFonts w:ascii="微軟正黑體" w:eastAsia="微軟正黑體" w:hAnsi="微軟正黑體" w:cs="Cambria Math"/>
          <w:b/>
          <w:bCs/>
          <w:sz w:val="30"/>
          <w:szCs w:val="30"/>
        </w:rPr>
      </w:pPr>
      <w:r w:rsidRPr="0001453F">
        <w:rPr>
          <w:rFonts w:ascii="微軟正黑體" w:eastAsia="微軟正黑體" w:hAnsi="微軟正黑體" w:cs="Cambria Math" w:hint="eastAsia"/>
          <w:b/>
          <w:bCs/>
          <w:sz w:val="30"/>
          <w:szCs w:val="30"/>
        </w:rPr>
        <w:t>參展辦法手冊</w:t>
      </w:r>
    </w:p>
    <w:p w14:paraId="3BC7BE36" w14:textId="575A112F" w:rsidR="0001453F" w:rsidRPr="0001453F" w:rsidRDefault="0001453F" w:rsidP="009A676E">
      <w:pPr>
        <w:spacing w:line="360" w:lineRule="exact"/>
        <w:rPr>
          <w:rFonts w:ascii="微軟正黑體" w:eastAsia="微軟正黑體" w:hAnsi="微軟正黑體" w:cs="Cambria Math"/>
        </w:rPr>
      </w:pPr>
      <w:r w:rsidRPr="0001453F">
        <w:rPr>
          <w:rFonts w:ascii="微軟正黑體" w:eastAsia="微軟正黑體" w:hAnsi="微軟正黑體" w:cs="Cambria Math" w:hint="eastAsia"/>
        </w:rPr>
        <w:t>指導單位：</w:t>
      </w:r>
      <w:r w:rsidR="001F5A9B">
        <w:rPr>
          <w:rFonts w:ascii="微軟正黑體" w:eastAsia="微軟正黑體" w:hAnsi="微軟正黑體" w:cs="Cambria Math" w:hint="eastAsia"/>
        </w:rPr>
        <w:t>經濟部國際貿易署</w:t>
      </w:r>
    </w:p>
    <w:p w14:paraId="54D29BC2" w14:textId="308AD444" w:rsidR="0001453F" w:rsidRPr="0001453F" w:rsidRDefault="0001453F" w:rsidP="009A676E">
      <w:pPr>
        <w:spacing w:line="360" w:lineRule="exact"/>
        <w:rPr>
          <w:rFonts w:ascii="微軟正黑體" w:eastAsia="微軟正黑體" w:hAnsi="微軟正黑體"/>
        </w:rPr>
      </w:pPr>
      <w:r w:rsidRPr="0001453F">
        <w:rPr>
          <w:rFonts w:ascii="微軟正黑體" w:eastAsia="微軟正黑體" w:hAnsi="微軟正黑體" w:hint="eastAsia"/>
        </w:rPr>
        <w:t>主辦單位：財團法人石材暨資源產業研究發展中心</w:t>
      </w:r>
    </w:p>
    <w:p w14:paraId="36960214" w14:textId="689C063D" w:rsidR="0001453F" w:rsidRDefault="0001453F" w:rsidP="009A676E">
      <w:pPr>
        <w:spacing w:line="360" w:lineRule="exact"/>
        <w:jc w:val="center"/>
        <w:rPr>
          <w:rFonts w:ascii="微軟正黑體" w:eastAsia="微軟正黑體" w:hAnsi="微軟正黑體"/>
        </w:rPr>
      </w:pPr>
      <w:r w:rsidRPr="0001453F">
        <w:rPr>
          <w:rFonts w:ascii="微軟正黑體" w:eastAsia="微軟正黑體" w:hAnsi="微軟正黑體"/>
        </w:rPr>
        <w:t>20</w:t>
      </w:r>
      <w:r w:rsidR="001F5A9B">
        <w:rPr>
          <w:rFonts w:ascii="微軟正黑體" w:eastAsia="微軟正黑體" w:hAnsi="微軟正黑體" w:hint="eastAsia"/>
        </w:rPr>
        <w:t>25</w:t>
      </w:r>
      <w:r w:rsidRPr="0001453F">
        <w:rPr>
          <w:rFonts w:ascii="微軟正黑體" w:eastAsia="微軟正黑體" w:hAnsi="微軟正黑體" w:hint="eastAsia"/>
        </w:rPr>
        <w:t>年</w:t>
      </w:r>
      <w:r w:rsidR="00B91D9F">
        <w:rPr>
          <w:rFonts w:ascii="微軟正黑體" w:eastAsia="微軟正黑體" w:hAnsi="微軟正黑體" w:hint="eastAsia"/>
        </w:rPr>
        <w:t>07</w:t>
      </w:r>
      <w:r w:rsidRPr="0001453F">
        <w:rPr>
          <w:rFonts w:ascii="微軟正黑體" w:eastAsia="微軟正黑體" w:hAnsi="微軟正黑體" w:hint="eastAsia"/>
        </w:rPr>
        <w:t>月</w:t>
      </w:r>
    </w:p>
    <w:p w14:paraId="4752EB3B" w14:textId="3E1F3772" w:rsidR="0001453F" w:rsidRPr="00FF3292" w:rsidRDefault="003F075B" w:rsidP="0001453F">
      <w:pPr>
        <w:rPr>
          <w:rFonts w:ascii="微軟正黑體" w:eastAsia="微軟正黑體" w:hAnsi="微軟正黑體"/>
          <w:b/>
          <w:bCs/>
          <w:sz w:val="28"/>
          <w:szCs w:val="28"/>
        </w:rPr>
      </w:pPr>
      <w:r>
        <w:rPr>
          <w:rFonts w:ascii="微軟正黑體" w:eastAsia="微軟正黑體" w:hAnsi="微軟正黑體"/>
          <w:b/>
          <w:bCs/>
          <w:sz w:val="28"/>
          <w:szCs w:val="28"/>
        </w:rPr>
        <w:lastRenderedPageBreak/>
        <w:t>20</w:t>
      </w:r>
      <w:r w:rsidR="001F5A9B">
        <w:rPr>
          <w:rFonts w:ascii="微軟正黑體" w:eastAsia="微軟正黑體" w:hAnsi="微軟正黑體" w:hint="eastAsia"/>
          <w:b/>
          <w:bCs/>
          <w:sz w:val="28"/>
          <w:szCs w:val="28"/>
        </w:rPr>
        <w:t>25</w:t>
      </w:r>
      <w:r w:rsidR="009A676E">
        <w:rPr>
          <w:rFonts w:ascii="微軟正黑體" w:eastAsia="微軟正黑體" w:hAnsi="微軟正黑體" w:hint="eastAsia"/>
          <w:b/>
          <w:bCs/>
          <w:sz w:val="28"/>
          <w:szCs w:val="28"/>
        </w:rPr>
        <w:t>高雄</w:t>
      </w:r>
      <w:r>
        <w:rPr>
          <w:rFonts w:ascii="微軟正黑體" w:eastAsia="微軟正黑體" w:hAnsi="微軟正黑體" w:hint="eastAsia"/>
          <w:b/>
          <w:bCs/>
          <w:sz w:val="28"/>
          <w:szCs w:val="28"/>
        </w:rPr>
        <w:t>國際食品展</w:t>
      </w:r>
      <w:r w:rsidR="00621FC3">
        <w:rPr>
          <w:rFonts w:ascii="微軟正黑體" w:eastAsia="微軟正黑體" w:hAnsi="微軟正黑體" w:hint="eastAsia"/>
          <w:b/>
          <w:bCs/>
          <w:sz w:val="28"/>
          <w:szCs w:val="28"/>
        </w:rPr>
        <w:t>覽會</w:t>
      </w:r>
      <w:r>
        <w:rPr>
          <w:rFonts w:ascii="微軟正黑體" w:eastAsia="微軟正黑體" w:hAnsi="微軟正黑體" w:hint="eastAsia"/>
          <w:b/>
          <w:bCs/>
          <w:sz w:val="28"/>
          <w:szCs w:val="28"/>
        </w:rPr>
        <w:t xml:space="preserve"> </w:t>
      </w:r>
      <w:r w:rsidR="009A676E" w:rsidRPr="009A676E">
        <w:rPr>
          <w:rFonts w:ascii="微軟正黑體" w:eastAsia="微軟正黑體" w:hAnsi="微軟正黑體" w:hint="eastAsia"/>
          <w:b/>
          <w:bCs/>
          <w:sz w:val="28"/>
          <w:szCs w:val="28"/>
        </w:rPr>
        <w:t>Kaohsiung Food Show</w:t>
      </w:r>
      <w:r w:rsidR="009A676E" w:rsidRPr="009A676E">
        <w:rPr>
          <w:rFonts w:ascii="微軟正黑體" w:eastAsia="微軟正黑體" w:hAnsi="微軟正黑體"/>
          <w:b/>
          <w:bCs/>
          <w:sz w:val="28"/>
          <w:szCs w:val="28"/>
        </w:rPr>
        <w:t xml:space="preserve"> 202</w:t>
      </w:r>
      <w:r w:rsidR="009A676E" w:rsidRPr="009A676E">
        <w:rPr>
          <w:rFonts w:ascii="微軟正黑體" w:eastAsia="微軟正黑體" w:hAnsi="微軟正黑體" w:hint="eastAsia"/>
          <w:b/>
          <w:bCs/>
          <w:sz w:val="28"/>
          <w:szCs w:val="28"/>
        </w:rPr>
        <w:t>5</w:t>
      </w:r>
    </w:p>
    <w:p w14:paraId="194BCE3E" w14:textId="77777777" w:rsidR="0063527E" w:rsidRDefault="0063527E" w:rsidP="0063527E">
      <w:pPr>
        <w:pStyle w:val="a3"/>
        <w:spacing w:line="380" w:lineRule="exact"/>
        <w:ind w:leftChars="-1" w:left="-2" w:firstLineChars="192" w:firstLine="461"/>
        <w:jc w:val="both"/>
        <w:rPr>
          <w:rFonts w:ascii="微軟正黑體" w:eastAsia="微軟正黑體" w:hAnsi="微軟正黑體" w:cs="Times New Roman"/>
          <w:kern w:val="3"/>
          <w:szCs w:val="20"/>
        </w:rPr>
      </w:pPr>
      <w:r w:rsidRPr="0063527E">
        <w:rPr>
          <w:rFonts w:ascii="微軟正黑體" w:eastAsia="微軟正黑體" w:hAnsi="微軟正黑體" w:cs="Times New Roman" w:hint="eastAsia"/>
          <w:kern w:val="3"/>
          <w:szCs w:val="20"/>
        </w:rPr>
        <w:t>台灣東部位於東亞</w:t>
      </w:r>
      <w:r w:rsidRPr="0063527E">
        <w:rPr>
          <w:rFonts w:ascii="微軟正黑體" w:eastAsia="微軟正黑體" w:hAnsi="微軟正黑體" w:cs="Times New Roman"/>
          <w:kern w:val="3"/>
          <w:szCs w:val="20"/>
        </w:rPr>
        <w:t>大陸棚邊緣，距離海岸不到5公里，水深即可達到1,000公尺以上，擁有全世界稀有的深層海水，由於地形條件優良，深層海水之取水路徑短，佈管與取水費用低…等優勢，自2005年台灣深層海水產業萌芽，業者積極運用深層海水、東台灣人文、大自然資源為元素、材料，努力開發創新產品，相關應用技術觸角已深入保健食品、保養品、食品加工、飲用水及酒類產品…等，開發產品多達300餘種，應用領域更進一步擴及農漁業養殖、海洋熱能源轉換等。</w:t>
      </w:r>
    </w:p>
    <w:p w14:paraId="4C1CF147" w14:textId="77777777" w:rsidR="0063527E" w:rsidRDefault="0063527E" w:rsidP="0063527E">
      <w:pPr>
        <w:pStyle w:val="a3"/>
        <w:spacing w:line="380" w:lineRule="exact"/>
        <w:ind w:leftChars="-1" w:left="-2" w:firstLineChars="192" w:firstLine="461"/>
        <w:jc w:val="both"/>
        <w:rPr>
          <w:rFonts w:ascii="微軟正黑體" w:eastAsia="微軟正黑體" w:hAnsi="微軟正黑體" w:cs="Times New Roman"/>
          <w:kern w:val="3"/>
          <w:szCs w:val="20"/>
        </w:rPr>
      </w:pPr>
      <w:r w:rsidRPr="0063527E">
        <w:rPr>
          <w:rFonts w:ascii="微軟正黑體" w:eastAsia="微軟正黑體" w:hAnsi="微軟正黑體" w:cs="Times New Roman"/>
          <w:kern w:val="3"/>
          <w:szCs w:val="20"/>
        </w:rPr>
        <w:t>台灣東部產業發展至今，仍主要以中小企業為主體，產品面向多以當地特色性農漁特產之加工品為主，台灣本土所產的潔淨富營養鹽的深層海水成</w:t>
      </w:r>
      <w:r w:rsidRPr="0063527E">
        <w:rPr>
          <w:rFonts w:ascii="微軟正黑體" w:eastAsia="微軟正黑體" w:hAnsi="微軟正黑體" w:cs="Times New Roman" w:hint="eastAsia"/>
          <w:kern w:val="3"/>
          <w:szCs w:val="20"/>
        </w:rPr>
        <w:t>為</w:t>
      </w:r>
      <w:r w:rsidRPr="0063527E">
        <w:rPr>
          <w:rFonts w:ascii="微軟正黑體" w:eastAsia="微軟正黑體" w:hAnsi="微軟正黑體" w:cs="Times New Roman"/>
          <w:kern w:val="3"/>
          <w:szCs w:val="20"/>
        </w:rPr>
        <w:t>許多中小企業現有產品加值的最好來源，吸引許多廠商投入，但在行銷方面，廠商因營運成本考量，無法投入太多經費進行廣宣，多為個別行銷且偶一為之，僅少數業者自行鋪貨至國內賣場及國際市場。</w:t>
      </w:r>
    </w:p>
    <w:p w14:paraId="528A3954" w14:textId="78F0E20C" w:rsidR="0063527E" w:rsidRPr="0063527E" w:rsidRDefault="0063527E" w:rsidP="0063527E">
      <w:pPr>
        <w:pStyle w:val="a3"/>
        <w:spacing w:line="380" w:lineRule="exact"/>
        <w:ind w:leftChars="-1" w:left="-2" w:firstLineChars="192" w:firstLine="461"/>
        <w:jc w:val="both"/>
        <w:rPr>
          <w:rFonts w:ascii="微軟正黑體" w:eastAsia="微軟正黑體" w:hAnsi="微軟正黑體" w:cs="Times New Roman"/>
          <w:kern w:val="3"/>
          <w:szCs w:val="20"/>
        </w:rPr>
      </w:pPr>
      <w:r w:rsidRPr="0063527E">
        <w:rPr>
          <w:rFonts w:ascii="微軟正黑體" w:eastAsia="微軟正黑體" w:hAnsi="微軟正黑體"/>
          <w:szCs w:val="20"/>
        </w:rPr>
        <w:t>因此，為協助台灣深層海水產品跨向國際市場，提升台灣深層海水產業能見度，</w:t>
      </w:r>
      <w:r w:rsidRPr="0063527E">
        <w:rPr>
          <w:rFonts w:ascii="微軟正黑體" w:eastAsia="微軟正黑體" w:hAnsi="微軟正黑體" w:hint="eastAsia"/>
          <w:szCs w:val="20"/>
        </w:rPr>
        <w:t>台</w:t>
      </w:r>
      <w:r w:rsidRPr="0063527E">
        <w:rPr>
          <w:rFonts w:ascii="微軟正黑體" w:eastAsia="微軟正黑體" w:hAnsi="微軟正黑體"/>
          <w:szCs w:val="20"/>
        </w:rPr>
        <w:t>灣深層海水發展協會擬整合深層海水業者及東部特色產業食品加工業者參加國際展會，規劃以</w:t>
      </w:r>
      <w:r w:rsidRPr="0063527E">
        <w:rPr>
          <w:rFonts w:ascii="微軟正黑體" w:eastAsia="微軟正黑體" w:hAnsi="微軟正黑體" w:hint="eastAsia"/>
          <w:szCs w:val="20"/>
        </w:rPr>
        <w:t>「臺灣深層海水」</w:t>
      </w:r>
      <w:r w:rsidRPr="0063527E">
        <w:rPr>
          <w:rFonts w:ascii="微軟正黑體" w:eastAsia="微軟正黑體" w:hAnsi="微軟正黑體"/>
          <w:szCs w:val="20"/>
        </w:rPr>
        <w:t>產業形象館方式</w:t>
      </w:r>
      <w:r w:rsidRPr="0063527E">
        <w:rPr>
          <w:rFonts w:ascii="微軟正黑體" w:eastAsia="微軟正黑體" w:hAnsi="微軟正黑體" w:hint="eastAsia"/>
          <w:szCs w:val="20"/>
        </w:rPr>
        <w:t>進行</w:t>
      </w:r>
      <w:r w:rsidRPr="0063527E">
        <w:rPr>
          <w:rFonts w:ascii="微軟正黑體" w:eastAsia="微軟正黑體" w:hAnsi="微軟正黑體"/>
          <w:szCs w:val="20"/>
        </w:rPr>
        <w:t>聯合行銷</w:t>
      </w:r>
      <w:r w:rsidRPr="0063527E">
        <w:rPr>
          <w:rFonts w:ascii="微軟正黑體" w:eastAsia="微軟正黑體" w:hAnsi="微軟正黑體" w:hint="eastAsia"/>
          <w:szCs w:val="20"/>
        </w:rPr>
        <w:t>推廣</w:t>
      </w:r>
      <w:r w:rsidRPr="0063527E">
        <w:rPr>
          <w:rFonts w:ascii="微軟正黑體" w:eastAsia="微軟正黑體" w:hAnsi="微軟正黑體"/>
          <w:szCs w:val="20"/>
        </w:rPr>
        <w:t>，藉由參與</w:t>
      </w:r>
      <w:r w:rsidRPr="0063527E">
        <w:rPr>
          <w:rFonts w:ascii="微軟正黑體" w:eastAsia="微軟正黑體" w:hAnsi="微軟正黑體" w:hint="eastAsia"/>
          <w:szCs w:val="20"/>
        </w:rPr>
        <w:t>國際型</w:t>
      </w:r>
      <w:r w:rsidRPr="0063527E">
        <w:rPr>
          <w:rFonts w:ascii="微軟正黑體" w:eastAsia="微軟正黑體" w:hAnsi="微軟正黑體"/>
          <w:szCs w:val="20"/>
        </w:rPr>
        <w:t>展會尋找目標客戶並擴大</w:t>
      </w:r>
      <w:r w:rsidRPr="0063527E">
        <w:rPr>
          <w:rFonts w:ascii="微軟正黑體" w:eastAsia="微軟正黑體" w:hAnsi="微軟正黑體" w:hint="eastAsia"/>
          <w:szCs w:val="20"/>
        </w:rPr>
        <w:t>產品應用面與</w:t>
      </w:r>
      <w:r w:rsidRPr="0063527E">
        <w:rPr>
          <w:rFonts w:ascii="微軟正黑體" w:eastAsia="微軟正黑體" w:hAnsi="微軟正黑體"/>
          <w:szCs w:val="20"/>
        </w:rPr>
        <w:t>行銷通路，將優質的「MIT」深層海水</w:t>
      </w:r>
      <w:r w:rsidRPr="0063527E">
        <w:rPr>
          <w:rFonts w:ascii="微軟正黑體" w:eastAsia="微軟正黑體" w:hAnsi="微軟正黑體" w:hint="eastAsia"/>
          <w:szCs w:val="20"/>
        </w:rPr>
        <w:t>原料</w:t>
      </w:r>
      <w:r w:rsidRPr="0063527E">
        <w:rPr>
          <w:rFonts w:ascii="微軟正黑體" w:eastAsia="微軟正黑體" w:hAnsi="微軟正黑體"/>
          <w:szCs w:val="20"/>
        </w:rPr>
        <w:t>應用之特色產品推向國際市場，帶領業者走入國際化的市場行銷台灣。</w:t>
      </w:r>
    </w:p>
    <w:p w14:paraId="0DB91080" w14:textId="4B98DE56" w:rsidR="00FF3292" w:rsidRDefault="0063527E" w:rsidP="00FF3292">
      <w:pPr>
        <w:spacing w:beforeLines="50" w:before="180"/>
        <w:rPr>
          <w:rFonts w:ascii="微軟正黑體" w:eastAsia="微軟正黑體" w:hAnsi="微軟正黑體"/>
          <w:b/>
          <w:bCs/>
          <w:sz w:val="28"/>
          <w:szCs w:val="28"/>
        </w:rPr>
      </w:pPr>
      <w:r>
        <w:rPr>
          <w:rFonts w:ascii="微軟正黑體" w:eastAsia="微軟正黑體" w:hAnsi="微軟正黑體" w:hint="eastAsia"/>
          <w:b/>
          <w:bCs/>
          <w:sz w:val="28"/>
          <w:szCs w:val="28"/>
        </w:rPr>
        <w:t>高雄</w:t>
      </w:r>
      <w:r w:rsidR="003F075B">
        <w:rPr>
          <w:rFonts w:ascii="微軟正黑體" w:eastAsia="微軟正黑體" w:hAnsi="微軟正黑體" w:hint="eastAsia"/>
          <w:b/>
          <w:bCs/>
          <w:sz w:val="28"/>
          <w:szCs w:val="28"/>
        </w:rPr>
        <w:t>國際食品</w:t>
      </w:r>
      <w:r w:rsidR="00621FC3">
        <w:rPr>
          <w:rFonts w:ascii="微軟正黑體" w:eastAsia="微軟正黑體" w:hAnsi="微軟正黑體" w:hint="eastAsia"/>
          <w:b/>
          <w:bCs/>
          <w:sz w:val="28"/>
          <w:szCs w:val="28"/>
        </w:rPr>
        <w:t xml:space="preserve">展覽會 </w:t>
      </w:r>
      <w:r w:rsidR="00D328A0">
        <w:rPr>
          <w:rFonts w:ascii="微軟正黑體" w:eastAsia="微軟正黑體" w:hAnsi="微軟正黑體" w:hint="eastAsia"/>
          <w:b/>
          <w:bCs/>
          <w:sz w:val="28"/>
          <w:szCs w:val="28"/>
        </w:rPr>
        <w:t>展會介紹</w:t>
      </w:r>
    </w:p>
    <w:p w14:paraId="04FFF0A6" w14:textId="50E187C2" w:rsidR="001423A7" w:rsidRPr="00932C8B" w:rsidRDefault="00932C8B" w:rsidP="001423A7">
      <w:pPr>
        <w:pStyle w:val="Textbody"/>
        <w:spacing w:line="400" w:lineRule="exact"/>
        <w:ind w:firstLineChars="204" w:firstLine="490"/>
        <w:jc w:val="both"/>
        <w:rPr>
          <w:rFonts w:ascii="微軟正黑體" w:eastAsia="微軟正黑體" w:hAnsi="微軟正黑體" w:cstheme="minorBidi"/>
          <w:kern w:val="2"/>
        </w:rPr>
      </w:pPr>
      <w:r w:rsidRPr="00932C8B">
        <w:rPr>
          <w:rFonts w:ascii="微軟正黑體" w:eastAsia="微軟正黑體" w:hAnsi="微軟正黑體" w:cstheme="minorBidi" w:hint="eastAsia"/>
          <w:kern w:val="2"/>
        </w:rPr>
        <w:t>高雄</w:t>
      </w:r>
      <w:r w:rsidRPr="00932C8B">
        <w:rPr>
          <w:rFonts w:ascii="微軟正黑體" w:eastAsia="微軟正黑體" w:hAnsi="微軟正黑體" w:cstheme="minorBidi"/>
          <w:kern w:val="2"/>
        </w:rPr>
        <w:t>國際食品展(</w:t>
      </w:r>
      <w:r w:rsidRPr="00932C8B">
        <w:rPr>
          <w:rFonts w:ascii="微軟正黑體" w:eastAsia="微軟正黑體" w:hAnsi="微軟正黑體" w:cstheme="minorBidi" w:hint="eastAsia"/>
          <w:kern w:val="2"/>
        </w:rPr>
        <w:t>KAOHSIUNG FOOD SHOW</w:t>
      </w:r>
      <w:r w:rsidRPr="00932C8B">
        <w:rPr>
          <w:rFonts w:ascii="微軟正黑體" w:eastAsia="微軟正黑體" w:hAnsi="微軟正黑體" w:cstheme="minorBidi"/>
          <w:kern w:val="2"/>
        </w:rPr>
        <w:t>) 是</w:t>
      </w:r>
      <w:r w:rsidRPr="00932C8B">
        <w:rPr>
          <w:rFonts w:ascii="微軟正黑體" w:eastAsia="微軟正黑體" w:hAnsi="微軟正黑體" w:cstheme="minorBidi" w:hint="eastAsia"/>
          <w:kern w:val="2"/>
        </w:rPr>
        <w:t>南臺灣規模最大、最專業的食品產業商洽平台，同期展出「高雄國際飯店、餐飲暨烘焙設備用品展」，完整展出食品產業鏈，提供匯集各國買主與企業的交流平台、多元舞台活動活絡人氣、精準媒合的一對一採購洽談會與參展企業限定的產品推廣活動</w:t>
      </w:r>
      <w:r w:rsidRPr="00932C8B">
        <w:rPr>
          <w:rFonts w:ascii="微軟正黑體" w:eastAsia="微軟正黑體" w:hAnsi="微軟正黑體" w:cstheme="minorBidi"/>
          <w:kern w:val="2"/>
        </w:rPr>
        <w:t>…</w:t>
      </w:r>
      <w:r w:rsidRPr="00932C8B">
        <w:rPr>
          <w:rFonts w:ascii="微軟正黑體" w:eastAsia="微軟正黑體" w:hAnsi="微軟正黑體" w:cstheme="minorBidi" w:hint="eastAsia"/>
          <w:kern w:val="2"/>
        </w:rPr>
        <w:t>等，</w:t>
      </w:r>
      <w:r w:rsidRPr="00932C8B">
        <w:rPr>
          <w:rFonts w:ascii="微軟正黑體" w:eastAsia="微軟正黑體" w:hAnsi="微軟正黑體" w:cstheme="minorBidi"/>
          <w:kern w:val="2"/>
        </w:rPr>
        <w:t>皆吸引了許多來自國內外的專業買主前來台採購參觀，展覽規模與來訪人潮</w:t>
      </w:r>
      <w:r w:rsidRPr="00932C8B">
        <w:rPr>
          <w:rFonts w:ascii="微軟正黑體" w:eastAsia="微軟正黑體" w:hAnsi="微軟正黑體" w:cstheme="minorBidi" w:hint="eastAsia"/>
          <w:kern w:val="2"/>
        </w:rPr>
        <w:t>逐年成長；於去(</w:t>
      </w:r>
      <w:r w:rsidRPr="00932C8B">
        <w:rPr>
          <w:rFonts w:ascii="微軟正黑體" w:eastAsia="微軟正黑體" w:hAnsi="微軟正黑體" w:cstheme="minorBidi"/>
          <w:kern w:val="2"/>
        </w:rPr>
        <w:t>202</w:t>
      </w:r>
      <w:r w:rsidRPr="00932C8B">
        <w:rPr>
          <w:rFonts w:ascii="微軟正黑體" w:eastAsia="微軟正黑體" w:hAnsi="微軟正黑體" w:cstheme="minorBidi" w:hint="eastAsia"/>
          <w:kern w:val="2"/>
        </w:rPr>
        <w:t>4)年10月24日-27日所舉辦之第18屆高雄國際食品展，展覽累計參展人數為15,928人（國內15,514人、海外303人與媒體111人），統計前五名買主國別（地區別）依序為日本、菲律賓、馬來西亞、泰國與新加坡；覽規模共計</w:t>
      </w:r>
      <w:r w:rsidRPr="00932C8B">
        <w:rPr>
          <w:rFonts w:ascii="微軟正黑體" w:eastAsia="微軟正黑體" w:hAnsi="微軟正黑體" w:cstheme="minorBidi"/>
          <w:kern w:val="2"/>
        </w:rPr>
        <w:t>有</w:t>
      </w:r>
      <w:r w:rsidRPr="00932C8B">
        <w:rPr>
          <w:rFonts w:ascii="微軟正黑體" w:eastAsia="微軟正黑體" w:hAnsi="微軟正黑體" w:cstheme="minorBidi" w:hint="eastAsia"/>
          <w:kern w:val="2"/>
        </w:rPr>
        <w:t>320家廠商參與</w:t>
      </w:r>
      <w:r w:rsidRPr="00932C8B">
        <w:rPr>
          <w:rFonts w:ascii="微軟正黑體" w:eastAsia="微軟正黑體" w:hAnsi="微軟正黑體" w:cstheme="minorBidi"/>
          <w:kern w:val="2"/>
        </w:rPr>
        <w:t>，展出</w:t>
      </w:r>
      <w:r w:rsidRPr="00932C8B">
        <w:rPr>
          <w:rFonts w:ascii="微軟正黑體" w:eastAsia="微軟正黑體" w:hAnsi="微軟正黑體" w:cstheme="minorBidi" w:hint="eastAsia"/>
          <w:kern w:val="2"/>
        </w:rPr>
        <w:t>570個攤位，其中包國家館(拉丁美洲館、印尼館、德國館、比利時館、韓國館、越南館</w:t>
      </w:r>
      <w:r w:rsidRPr="00932C8B">
        <w:rPr>
          <w:rFonts w:ascii="微軟正黑體" w:eastAsia="微軟正黑體" w:hAnsi="微軟正黑體" w:cstheme="minorBidi"/>
          <w:kern w:val="2"/>
        </w:rPr>
        <w:t>…</w:t>
      </w:r>
      <w:r w:rsidRPr="00932C8B">
        <w:rPr>
          <w:rFonts w:ascii="微軟正黑體" w:eastAsia="微軟正黑體" w:hAnsi="微軟正黑體" w:cstheme="minorBidi" w:hint="eastAsia"/>
          <w:kern w:val="2"/>
        </w:rPr>
        <w:t>等)、縣市政府相關(花蓮縣政府、高雄市政府、霧峰農會</w:t>
      </w:r>
      <w:r w:rsidRPr="00932C8B">
        <w:rPr>
          <w:rFonts w:ascii="微軟正黑體" w:eastAsia="微軟正黑體" w:hAnsi="微軟正黑體" w:cstheme="minorBidi"/>
          <w:kern w:val="2"/>
        </w:rPr>
        <w:t>…</w:t>
      </w:r>
      <w:r w:rsidRPr="00932C8B">
        <w:rPr>
          <w:rFonts w:ascii="微軟正黑體" w:eastAsia="微軟正黑體" w:hAnsi="微軟正黑體" w:cstheme="minorBidi" w:hint="eastAsia"/>
          <w:kern w:val="2"/>
        </w:rPr>
        <w:t>等)與公協會(水產公會與釀造公會)等，展出各地知名特產食品，讓參觀者不出國也能品嘗全球級美饌，為</w:t>
      </w:r>
      <w:r w:rsidRPr="00932C8B">
        <w:rPr>
          <w:rFonts w:ascii="微軟正黑體" w:eastAsia="微軟正黑體" w:hAnsi="微軟正黑體" w:cstheme="minorBidi"/>
          <w:kern w:val="2"/>
        </w:rPr>
        <w:t>結合</w:t>
      </w:r>
      <w:r w:rsidRPr="00932C8B">
        <w:rPr>
          <w:rFonts w:ascii="微軟正黑體" w:eastAsia="微軟正黑體" w:hAnsi="微軟正黑體" w:cstheme="minorBidi" w:hint="eastAsia"/>
          <w:kern w:val="2"/>
        </w:rPr>
        <w:t>餐飲與烘焙設備用品之</w:t>
      </w:r>
      <w:r w:rsidRPr="00932C8B">
        <w:rPr>
          <w:rFonts w:ascii="微軟正黑體" w:eastAsia="微軟正黑體" w:hAnsi="微軟正黑體" w:cstheme="minorBidi"/>
          <w:kern w:val="2"/>
        </w:rPr>
        <w:t>展</w:t>
      </w:r>
      <w:r w:rsidRPr="00932C8B">
        <w:rPr>
          <w:rFonts w:ascii="微軟正黑體" w:eastAsia="微軟正黑體" w:hAnsi="微軟正黑體" w:cstheme="minorBidi" w:hint="eastAsia"/>
          <w:kern w:val="2"/>
        </w:rPr>
        <w:t>覽，充分展現台灣食品產業鏈上、中、下游的展示平台，創造更多元商機。</w:t>
      </w:r>
    </w:p>
    <w:p w14:paraId="31A73521" w14:textId="24998CAD" w:rsidR="008A56E2" w:rsidRDefault="008A56E2" w:rsidP="003F075B">
      <w:pPr>
        <w:pStyle w:val="a3"/>
        <w:numPr>
          <w:ilvl w:val="0"/>
          <w:numId w:val="5"/>
        </w:numPr>
        <w:spacing w:beforeLines="50" w:before="180" w:line="360" w:lineRule="exact"/>
        <w:ind w:leftChars="0" w:left="482" w:hanging="482"/>
        <w:rPr>
          <w:rFonts w:ascii="微軟正黑體" w:eastAsia="微軟正黑體" w:hAnsi="微軟正黑體"/>
          <w:b/>
          <w:bCs/>
        </w:rPr>
      </w:pPr>
      <w:r>
        <w:rPr>
          <w:rFonts w:ascii="微軟正黑體" w:eastAsia="微軟正黑體" w:hAnsi="微軟正黑體" w:hint="eastAsia"/>
          <w:b/>
          <w:bCs/>
        </w:rPr>
        <w:t>指導單位：</w:t>
      </w:r>
      <w:r w:rsidRPr="006F421E">
        <w:rPr>
          <w:rFonts w:ascii="微軟正黑體" w:eastAsia="微軟正黑體" w:hAnsi="微軟正黑體" w:hint="eastAsia"/>
        </w:rPr>
        <w:t>經濟部國際貿易署</w:t>
      </w:r>
    </w:p>
    <w:p w14:paraId="44DCDF02" w14:textId="79B8AC96" w:rsidR="008A56E2" w:rsidRPr="00C13E19" w:rsidRDefault="006F421E" w:rsidP="003F075B">
      <w:pPr>
        <w:pStyle w:val="a3"/>
        <w:numPr>
          <w:ilvl w:val="0"/>
          <w:numId w:val="5"/>
        </w:numPr>
        <w:spacing w:beforeLines="50" w:before="180" w:line="360" w:lineRule="exact"/>
        <w:ind w:leftChars="0" w:left="482" w:hanging="482"/>
        <w:rPr>
          <w:rFonts w:ascii="微軟正黑體" w:eastAsia="微軟正黑體" w:hAnsi="微軟正黑體"/>
        </w:rPr>
      </w:pPr>
      <w:r>
        <w:rPr>
          <w:rFonts w:ascii="微軟正黑體" w:eastAsia="微軟正黑體" w:hAnsi="微軟正黑體" w:hint="eastAsia"/>
          <w:b/>
          <w:bCs/>
        </w:rPr>
        <w:t>執行單位：</w:t>
      </w:r>
      <w:r w:rsidRPr="006F421E">
        <w:rPr>
          <w:rFonts w:ascii="微軟正黑體" w:eastAsia="微軟正黑體" w:hAnsi="微軟正黑體" w:hint="eastAsia"/>
        </w:rPr>
        <w:t>台灣深層海水發展協會</w:t>
      </w:r>
    </w:p>
    <w:p w14:paraId="1B6F5C85" w14:textId="7C2177BC" w:rsidR="00A55CCC" w:rsidRPr="00C13E19" w:rsidRDefault="00A55CCC" w:rsidP="00A55CCC">
      <w:pPr>
        <w:pStyle w:val="a3"/>
        <w:spacing w:beforeLines="50" w:before="180" w:line="360" w:lineRule="exact"/>
        <w:ind w:leftChars="0" w:left="482"/>
        <w:rPr>
          <w:rFonts w:ascii="微軟正黑體" w:eastAsia="微軟正黑體" w:hAnsi="微軟正黑體"/>
          <w:b/>
          <w:bCs/>
        </w:rPr>
      </w:pPr>
      <w:r w:rsidRPr="00C13E19">
        <w:rPr>
          <w:rFonts w:ascii="微軟正黑體" w:eastAsia="微軟正黑體" w:hAnsi="微軟正黑體" w:hint="eastAsia"/>
        </w:rPr>
        <w:t>(</w:t>
      </w:r>
      <w:r w:rsidR="00C13E19" w:rsidRPr="00C13E19">
        <w:rPr>
          <w:rFonts w:ascii="微軟正黑體" w:eastAsia="微軟正黑體" w:hAnsi="微軟正黑體" w:hint="eastAsia"/>
        </w:rPr>
        <w:t>本次展覽獲得經濟部國際貿易署114年度「參加國際展覽計畫」補助)</w:t>
      </w:r>
    </w:p>
    <w:p w14:paraId="2950706B" w14:textId="6F768A5E" w:rsidR="003D3429" w:rsidRPr="00301E52" w:rsidRDefault="003D3429" w:rsidP="003F075B">
      <w:pPr>
        <w:pStyle w:val="a3"/>
        <w:numPr>
          <w:ilvl w:val="0"/>
          <w:numId w:val="5"/>
        </w:numPr>
        <w:spacing w:beforeLines="50" w:before="180" w:line="360" w:lineRule="exact"/>
        <w:ind w:leftChars="0" w:left="482" w:hanging="482"/>
        <w:rPr>
          <w:rFonts w:ascii="微軟正黑體" w:eastAsia="微軟正黑體" w:hAnsi="微軟正黑體"/>
          <w:b/>
          <w:bCs/>
        </w:rPr>
      </w:pPr>
      <w:r w:rsidRPr="00301E52">
        <w:rPr>
          <w:rFonts w:ascii="微軟正黑體" w:eastAsia="微軟正黑體" w:hAnsi="微軟正黑體" w:hint="eastAsia"/>
          <w:b/>
          <w:bCs/>
        </w:rPr>
        <w:lastRenderedPageBreak/>
        <w:t>展覽名稱</w:t>
      </w:r>
      <w:r w:rsidRPr="00301E52">
        <w:rPr>
          <w:rFonts w:ascii="微軟正黑體" w:eastAsia="微軟正黑體" w:hAnsi="微軟正黑體"/>
          <w:b/>
          <w:bCs/>
        </w:rPr>
        <w:t>/</w:t>
      </w:r>
      <w:r w:rsidRPr="00301E52">
        <w:rPr>
          <w:rFonts w:ascii="微軟正黑體" w:eastAsia="微軟正黑體" w:hAnsi="微軟正黑體" w:hint="eastAsia"/>
          <w:b/>
          <w:bCs/>
        </w:rPr>
        <w:t>時間</w:t>
      </w:r>
      <w:r w:rsidRPr="00301E52">
        <w:rPr>
          <w:rFonts w:ascii="微軟正黑體" w:eastAsia="微軟正黑體" w:hAnsi="微軟正黑體"/>
          <w:b/>
          <w:bCs/>
        </w:rPr>
        <w:t>/</w:t>
      </w:r>
      <w:r w:rsidRPr="00301E52">
        <w:rPr>
          <w:rFonts w:ascii="微軟正黑體" w:eastAsia="微軟正黑體" w:hAnsi="微軟正黑體" w:hint="eastAsia"/>
          <w:b/>
          <w:bCs/>
        </w:rPr>
        <w:t>地點</w:t>
      </w:r>
    </w:p>
    <w:p w14:paraId="7840B096" w14:textId="7C1C788B" w:rsidR="003D3429" w:rsidRPr="003D3429" w:rsidRDefault="003D3429" w:rsidP="003D3429">
      <w:pPr>
        <w:pStyle w:val="a3"/>
        <w:numPr>
          <w:ilvl w:val="0"/>
          <w:numId w:val="3"/>
        </w:numPr>
        <w:spacing w:line="360" w:lineRule="exact"/>
        <w:ind w:leftChars="0"/>
        <w:rPr>
          <w:rFonts w:ascii="微軟正黑體" w:eastAsia="微軟正黑體" w:hAnsi="微軟正黑體"/>
        </w:rPr>
      </w:pPr>
      <w:r w:rsidRPr="003D3429">
        <w:rPr>
          <w:rFonts w:ascii="微軟正黑體" w:eastAsia="微軟正黑體" w:hAnsi="微軟正黑體" w:hint="eastAsia"/>
        </w:rPr>
        <w:t>展覽名稱：</w:t>
      </w:r>
      <w:r w:rsidR="00621FC3">
        <w:rPr>
          <w:rFonts w:ascii="微軟正黑體" w:eastAsia="微軟正黑體" w:hAnsi="微軟正黑體" w:hint="eastAsia"/>
        </w:rPr>
        <w:t>2025年高雄國際食品展覽會</w:t>
      </w:r>
    </w:p>
    <w:p w14:paraId="5F262EFC" w14:textId="60466C8A" w:rsidR="003D3429" w:rsidRPr="003D3429" w:rsidRDefault="003D3429" w:rsidP="003D3429">
      <w:pPr>
        <w:pStyle w:val="a3"/>
        <w:numPr>
          <w:ilvl w:val="0"/>
          <w:numId w:val="3"/>
        </w:numPr>
        <w:spacing w:line="360" w:lineRule="exact"/>
        <w:ind w:leftChars="0"/>
        <w:rPr>
          <w:rFonts w:ascii="微軟正黑體" w:eastAsia="微軟正黑體" w:hAnsi="微軟正黑體"/>
        </w:rPr>
      </w:pPr>
      <w:r w:rsidRPr="003D3429">
        <w:rPr>
          <w:rFonts w:ascii="微軟正黑體" w:eastAsia="微軟正黑體" w:hAnsi="微軟正黑體" w:hint="eastAsia"/>
        </w:rPr>
        <w:t>展覽日期：</w:t>
      </w:r>
      <w:r w:rsidR="001423A7">
        <w:rPr>
          <w:rFonts w:ascii="微軟正黑體" w:eastAsia="微軟正黑體" w:hAnsi="微軟正黑體" w:hint="eastAsia"/>
        </w:rPr>
        <w:t>114</w:t>
      </w:r>
      <w:r w:rsidR="003F075B" w:rsidRPr="003F075B">
        <w:rPr>
          <w:rFonts w:ascii="微軟正黑體" w:eastAsia="微軟正黑體" w:hAnsi="微軟正黑體"/>
        </w:rPr>
        <w:t>年</w:t>
      </w:r>
      <w:r w:rsidR="00C938FC">
        <w:rPr>
          <w:rFonts w:ascii="微軟正黑體" w:eastAsia="微軟正黑體" w:hAnsi="微軟正黑體" w:hint="eastAsia"/>
        </w:rPr>
        <w:t>10</w:t>
      </w:r>
      <w:r w:rsidR="003F075B" w:rsidRPr="003F075B">
        <w:rPr>
          <w:rFonts w:ascii="微軟正黑體" w:eastAsia="微軟正黑體" w:hAnsi="微軟正黑體"/>
        </w:rPr>
        <w:t>月</w:t>
      </w:r>
      <w:r w:rsidR="001423A7">
        <w:rPr>
          <w:rFonts w:ascii="微軟正黑體" w:eastAsia="微軟正黑體" w:hAnsi="微軟正黑體" w:hint="eastAsia"/>
        </w:rPr>
        <w:t>2</w:t>
      </w:r>
      <w:r w:rsidR="00C938FC">
        <w:rPr>
          <w:rFonts w:ascii="微軟正黑體" w:eastAsia="微軟正黑體" w:hAnsi="微軟正黑體" w:hint="eastAsia"/>
        </w:rPr>
        <w:t>3</w:t>
      </w:r>
      <w:r w:rsidR="003F075B" w:rsidRPr="003F075B">
        <w:rPr>
          <w:rFonts w:ascii="微軟正黑體" w:eastAsia="微軟正黑體" w:hAnsi="微軟正黑體"/>
        </w:rPr>
        <w:t>日(星期</w:t>
      </w:r>
      <w:r w:rsidR="00C938FC">
        <w:rPr>
          <w:rFonts w:ascii="微軟正黑體" w:eastAsia="微軟正黑體" w:hAnsi="微軟正黑體" w:hint="eastAsia"/>
        </w:rPr>
        <w:t>四</w:t>
      </w:r>
      <w:r w:rsidR="003F075B" w:rsidRPr="003F075B">
        <w:rPr>
          <w:rFonts w:ascii="微軟正黑體" w:eastAsia="微軟正黑體" w:hAnsi="微軟正黑體"/>
        </w:rPr>
        <w:t>)至</w:t>
      </w:r>
      <w:r w:rsidR="00C938FC">
        <w:rPr>
          <w:rFonts w:ascii="微軟正黑體" w:eastAsia="微軟正黑體" w:hAnsi="微軟正黑體" w:hint="eastAsia"/>
        </w:rPr>
        <w:t>10</w:t>
      </w:r>
      <w:r w:rsidR="003F075B" w:rsidRPr="003F075B">
        <w:rPr>
          <w:rFonts w:ascii="微軟正黑體" w:eastAsia="微軟正黑體" w:hAnsi="微軟正黑體"/>
        </w:rPr>
        <w:t>月</w:t>
      </w:r>
      <w:r w:rsidR="001423A7">
        <w:rPr>
          <w:rFonts w:ascii="微軟正黑體" w:eastAsia="微軟正黑體" w:hAnsi="微軟正黑體" w:hint="eastAsia"/>
        </w:rPr>
        <w:t>2</w:t>
      </w:r>
      <w:r w:rsidR="00C938FC">
        <w:rPr>
          <w:rFonts w:ascii="微軟正黑體" w:eastAsia="微軟正黑體" w:hAnsi="微軟正黑體" w:hint="eastAsia"/>
        </w:rPr>
        <w:t>6</w:t>
      </w:r>
      <w:r w:rsidR="003F075B" w:rsidRPr="003F075B">
        <w:rPr>
          <w:rFonts w:ascii="微軟正黑體" w:eastAsia="微軟正黑體" w:hAnsi="微軟正黑體"/>
        </w:rPr>
        <w:t>日(星期</w:t>
      </w:r>
      <w:r w:rsidR="00C938FC">
        <w:rPr>
          <w:rFonts w:ascii="微軟正黑體" w:eastAsia="微軟正黑體" w:hAnsi="微軟正黑體" w:hint="eastAsia"/>
        </w:rPr>
        <w:t>日</w:t>
      </w:r>
      <w:r w:rsidR="003F075B" w:rsidRPr="003F075B">
        <w:rPr>
          <w:rFonts w:ascii="微軟正黑體" w:eastAsia="微軟正黑體" w:hAnsi="微軟正黑體"/>
        </w:rPr>
        <w:t>)</w:t>
      </w:r>
      <w:r w:rsidR="003F075B" w:rsidRPr="003F075B">
        <w:rPr>
          <w:rFonts w:ascii="微軟正黑體" w:eastAsia="微軟正黑體" w:hAnsi="微軟正黑體" w:hint="eastAsia"/>
        </w:rPr>
        <w:t>，為期四天</w:t>
      </w:r>
    </w:p>
    <w:p w14:paraId="3E29550A" w14:textId="22902A0D" w:rsidR="003D3429" w:rsidRPr="003D3429" w:rsidRDefault="003D3429" w:rsidP="003D3429">
      <w:pPr>
        <w:pStyle w:val="a3"/>
        <w:numPr>
          <w:ilvl w:val="0"/>
          <w:numId w:val="3"/>
        </w:numPr>
        <w:spacing w:line="360" w:lineRule="exact"/>
        <w:ind w:leftChars="0"/>
        <w:rPr>
          <w:rFonts w:ascii="微軟正黑體" w:eastAsia="微軟正黑體" w:hAnsi="微軟正黑體"/>
        </w:rPr>
      </w:pPr>
      <w:r w:rsidRPr="003D3429">
        <w:rPr>
          <w:rFonts w:ascii="微軟正黑體" w:eastAsia="微軟正黑體" w:hAnsi="微軟正黑體" w:hint="eastAsia"/>
        </w:rPr>
        <w:t>展覽時間：</w:t>
      </w:r>
      <w:r>
        <w:rPr>
          <w:rFonts w:ascii="微軟正黑體" w:eastAsia="微軟正黑體" w:hAnsi="微軟正黑體"/>
        </w:rPr>
        <w:t>10:00~1</w:t>
      </w:r>
      <w:r w:rsidR="003F075B">
        <w:rPr>
          <w:rFonts w:ascii="微軟正黑體" w:eastAsia="微軟正黑體" w:hAnsi="微軟正黑體"/>
        </w:rPr>
        <w:t>8</w:t>
      </w:r>
      <w:r>
        <w:rPr>
          <w:rFonts w:ascii="微軟正黑體" w:eastAsia="微軟正黑體" w:hAnsi="微軟正黑體"/>
        </w:rPr>
        <w:t>:00</w:t>
      </w:r>
      <w:r>
        <w:rPr>
          <w:rFonts w:ascii="微軟正黑體" w:eastAsia="微軟正黑體" w:hAnsi="微軟正黑體" w:hint="eastAsia"/>
        </w:rPr>
        <w:t>（最後一天至</w:t>
      </w:r>
      <w:r>
        <w:rPr>
          <w:rFonts w:ascii="微軟正黑體" w:eastAsia="微軟正黑體" w:hAnsi="微軟正黑體"/>
        </w:rPr>
        <w:t>1</w:t>
      </w:r>
      <w:r w:rsidR="003F075B">
        <w:rPr>
          <w:rFonts w:ascii="微軟正黑體" w:eastAsia="微軟正黑體" w:hAnsi="微軟正黑體"/>
        </w:rPr>
        <w:t>7:00</w:t>
      </w:r>
      <w:r>
        <w:rPr>
          <w:rFonts w:ascii="微軟正黑體" w:eastAsia="微軟正黑體" w:hAnsi="微軟正黑體" w:hint="eastAsia"/>
        </w:rPr>
        <w:t>截止）</w:t>
      </w:r>
    </w:p>
    <w:p w14:paraId="755658B6" w14:textId="70118EBC" w:rsidR="00D82FF7" w:rsidRDefault="003D3429" w:rsidP="003F075B">
      <w:pPr>
        <w:pStyle w:val="a3"/>
        <w:numPr>
          <w:ilvl w:val="0"/>
          <w:numId w:val="3"/>
        </w:numPr>
        <w:spacing w:line="360" w:lineRule="exact"/>
        <w:rPr>
          <w:rFonts w:ascii="微軟正黑體" w:eastAsia="微軟正黑體" w:hAnsi="微軟正黑體"/>
        </w:rPr>
      </w:pPr>
      <w:r w:rsidRPr="003D3429">
        <w:rPr>
          <w:rFonts w:ascii="微軟正黑體" w:eastAsia="微軟正黑體" w:hAnsi="微軟正黑體" w:hint="eastAsia"/>
        </w:rPr>
        <w:t>展覽地點：</w:t>
      </w:r>
      <w:r w:rsidR="00C938FC">
        <w:rPr>
          <w:rFonts w:ascii="微軟正黑體" w:eastAsia="微軟正黑體" w:hAnsi="微軟正黑體" w:hint="eastAsia"/>
        </w:rPr>
        <w:t>高雄展覽館(高雄市前鎮區成功二路39號)</w:t>
      </w:r>
    </w:p>
    <w:p w14:paraId="2764249C" w14:textId="75D7CE9A" w:rsidR="00B80ACA" w:rsidRDefault="00BD4756" w:rsidP="00301E52">
      <w:pPr>
        <w:pStyle w:val="a3"/>
        <w:numPr>
          <w:ilvl w:val="0"/>
          <w:numId w:val="5"/>
        </w:numPr>
        <w:spacing w:line="360" w:lineRule="exact"/>
        <w:ind w:leftChars="0"/>
        <w:rPr>
          <w:rFonts w:ascii="微軟正黑體" w:eastAsia="微軟正黑體" w:hAnsi="微軟正黑體"/>
          <w:b/>
          <w:bCs/>
        </w:rPr>
      </w:pPr>
      <w:r>
        <w:rPr>
          <w:rFonts w:ascii="微軟正黑體" w:eastAsia="微軟正黑體" w:hAnsi="微軟正黑體" w:hint="eastAsia"/>
          <w:b/>
          <w:bCs/>
        </w:rPr>
        <w:t>參展自籌款：</w:t>
      </w:r>
      <w:r w:rsidRPr="0021212D">
        <w:rPr>
          <w:rFonts w:ascii="微軟正黑體" w:eastAsia="微軟正黑體" w:hAnsi="微軟正黑體" w:hint="eastAsia"/>
        </w:rPr>
        <w:t>標準攤位共計2家(不限產品數)，每攤1</w:t>
      </w:r>
      <w:r w:rsidR="0021212D" w:rsidRPr="0021212D">
        <w:rPr>
          <w:rFonts w:ascii="微軟正黑體" w:eastAsia="微軟正黑體" w:hAnsi="微軟正黑體" w:hint="eastAsia"/>
        </w:rPr>
        <w:t>0</w:t>
      </w:r>
      <w:r w:rsidRPr="0021212D">
        <w:rPr>
          <w:rFonts w:ascii="微軟正黑體" w:eastAsia="微軟正黑體" w:hAnsi="微軟正黑體" w:hint="eastAsia"/>
        </w:rPr>
        <w:t>,000元</w:t>
      </w:r>
    </w:p>
    <w:p w14:paraId="5DB2454B" w14:textId="60DD9E9D" w:rsidR="0021212D" w:rsidRDefault="0021212D" w:rsidP="00301E52">
      <w:pPr>
        <w:pStyle w:val="a3"/>
        <w:numPr>
          <w:ilvl w:val="0"/>
          <w:numId w:val="5"/>
        </w:numPr>
        <w:spacing w:line="360" w:lineRule="exact"/>
        <w:ind w:leftChars="0"/>
        <w:rPr>
          <w:rFonts w:ascii="微軟正黑體" w:eastAsia="微軟正黑體" w:hAnsi="微軟正黑體"/>
          <w:b/>
          <w:bCs/>
        </w:rPr>
      </w:pPr>
      <w:r>
        <w:rPr>
          <w:rFonts w:ascii="微軟正黑體" w:eastAsia="微軟正黑體" w:hAnsi="微軟正黑體" w:hint="eastAsia"/>
          <w:b/>
          <w:bCs/>
        </w:rPr>
        <w:t>參展商品類別與廠商資格</w:t>
      </w:r>
    </w:p>
    <w:tbl>
      <w:tblPr>
        <w:tblStyle w:val="a4"/>
        <w:tblW w:w="0" w:type="auto"/>
        <w:tblInd w:w="421" w:type="dxa"/>
        <w:tblLook w:val="04A0" w:firstRow="1" w:lastRow="0" w:firstColumn="1" w:lastColumn="0" w:noHBand="0" w:noVBand="1"/>
      </w:tblPr>
      <w:tblGrid>
        <w:gridCol w:w="1275"/>
        <w:gridCol w:w="8040"/>
      </w:tblGrid>
      <w:tr w:rsidR="004055DD" w14:paraId="42CD6A8F" w14:textId="77777777" w:rsidTr="005715D7">
        <w:tc>
          <w:tcPr>
            <w:tcW w:w="1275" w:type="dxa"/>
          </w:tcPr>
          <w:p w14:paraId="4A7CD0E3" w14:textId="77777777" w:rsidR="004055DD" w:rsidRPr="007D534E" w:rsidRDefault="004055DD" w:rsidP="00550BA8">
            <w:pPr>
              <w:pStyle w:val="a3"/>
              <w:spacing w:line="360" w:lineRule="exact"/>
              <w:ind w:leftChars="0" w:left="0"/>
              <w:rPr>
                <w:rFonts w:ascii="微軟正黑體" w:eastAsia="微軟正黑體" w:hAnsi="微軟正黑體"/>
              </w:rPr>
            </w:pPr>
            <w:r w:rsidRPr="007D534E">
              <w:rPr>
                <w:rFonts w:ascii="微軟正黑體" w:eastAsia="微軟正黑體" w:hAnsi="微軟正黑體" w:hint="eastAsia"/>
              </w:rPr>
              <w:t>食品</w:t>
            </w:r>
          </w:p>
        </w:tc>
        <w:tc>
          <w:tcPr>
            <w:tcW w:w="8040" w:type="dxa"/>
          </w:tcPr>
          <w:p w14:paraId="31667619" w14:textId="77777777" w:rsidR="004055DD" w:rsidRPr="007D534E" w:rsidRDefault="004055DD" w:rsidP="00550BA8">
            <w:pPr>
              <w:pStyle w:val="a3"/>
              <w:spacing w:line="360" w:lineRule="exact"/>
              <w:ind w:leftChars="0" w:left="0"/>
              <w:rPr>
                <w:rFonts w:ascii="微軟正黑體" w:eastAsia="微軟正黑體" w:hAnsi="微軟正黑體"/>
              </w:rPr>
            </w:pPr>
            <w:r w:rsidRPr="007D534E">
              <w:rPr>
                <w:rFonts w:ascii="微軟正黑體" w:eastAsia="微軟正黑體" w:hAnsi="微軟正黑體"/>
              </w:rPr>
              <w:t>農產品、麵包與穀物、糖果、乳製品、熟食、飲食、雞蛋和家禽、食用油、冷凍食品、水果和蔬菜、香草和香料、配料、肉類與肉製品、有機產品、海鮮、調味品、湯料、冷凍植物、替代食品…等</w:t>
            </w:r>
          </w:p>
        </w:tc>
      </w:tr>
      <w:tr w:rsidR="004055DD" w14:paraId="1D6D3CC1" w14:textId="77777777" w:rsidTr="005715D7">
        <w:tc>
          <w:tcPr>
            <w:tcW w:w="1275" w:type="dxa"/>
          </w:tcPr>
          <w:p w14:paraId="5D7DC2BE" w14:textId="77777777" w:rsidR="004055DD" w:rsidRPr="007D534E" w:rsidRDefault="004055DD" w:rsidP="00550BA8">
            <w:pPr>
              <w:pStyle w:val="a3"/>
              <w:spacing w:line="360" w:lineRule="exact"/>
              <w:ind w:leftChars="0" w:left="0"/>
              <w:rPr>
                <w:rFonts w:ascii="微軟正黑體" w:eastAsia="微軟正黑體" w:hAnsi="微軟正黑體"/>
              </w:rPr>
            </w:pPr>
            <w:r w:rsidRPr="007D534E">
              <w:rPr>
                <w:rFonts w:ascii="微軟正黑體" w:eastAsia="微軟正黑體" w:hAnsi="微軟正黑體" w:hint="eastAsia"/>
              </w:rPr>
              <w:t>飲料</w:t>
            </w:r>
          </w:p>
        </w:tc>
        <w:tc>
          <w:tcPr>
            <w:tcW w:w="8040" w:type="dxa"/>
          </w:tcPr>
          <w:p w14:paraId="3CA4E836" w14:textId="77777777" w:rsidR="004055DD" w:rsidRPr="007D534E" w:rsidRDefault="004055DD" w:rsidP="00550BA8">
            <w:pPr>
              <w:pStyle w:val="a3"/>
              <w:spacing w:line="360" w:lineRule="exact"/>
              <w:ind w:leftChars="0" w:left="0"/>
              <w:rPr>
                <w:rFonts w:ascii="微軟正黑體" w:eastAsia="微軟正黑體" w:hAnsi="微軟正黑體"/>
              </w:rPr>
            </w:pPr>
            <w:r w:rsidRPr="007D534E">
              <w:rPr>
                <w:rFonts w:ascii="微軟正黑體" w:eastAsia="微軟正黑體" w:hAnsi="微軟正黑體"/>
              </w:rPr>
              <w:t>啤酒、白蘭地、烈酒、威士忌、咖啡、茶、果汁、礦泉水、氣泡水…等</w:t>
            </w:r>
          </w:p>
        </w:tc>
      </w:tr>
    </w:tbl>
    <w:p w14:paraId="02C0897D" w14:textId="77777777" w:rsidR="004055DD" w:rsidRDefault="004055DD" w:rsidP="004055DD">
      <w:pPr>
        <w:pStyle w:val="a3"/>
        <w:numPr>
          <w:ilvl w:val="0"/>
          <w:numId w:val="8"/>
        </w:numPr>
        <w:spacing w:line="360" w:lineRule="exact"/>
        <w:ind w:leftChars="0"/>
        <w:rPr>
          <w:rFonts w:ascii="微軟正黑體" w:eastAsia="微軟正黑體" w:hAnsi="微軟正黑體"/>
        </w:rPr>
      </w:pPr>
      <w:r>
        <w:rPr>
          <w:rFonts w:ascii="微軟正黑體" w:eastAsia="微軟正黑體" w:hAnsi="微軟正黑體" w:hint="eastAsia"/>
        </w:rPr>
        <w:t>具備中華民國政府合法登記之食品相關之廠商。</w:t>
      </w:r>
    </w:p>
    <w:p w14:paraId="2F673DED" w14:textId="3E8A900F" w:rsidR="004055DD" w:rsidRDefault="004055DD" w:rsidP="004055DD">
      <w:pPr>
        <w:pStyle w:val="a3"/>
        <w:numPr>
          <w:ilvl w:val="0"/>
          <w:numId w:val="8"/>
        </w:numPr>
        <w:spacing w:line="360" w:lineRule="exact"/>
        <w:ind w:leftChars="0"/>
        <w:rPr>
          <w:rFonts w:ascii="微軟正黑體" w:eastAsia="微軟正黑體" w:hAnsi="微軟正黑體"/>
        </w:rPr>
      </w:pPr>
      <w:r>
        <w:rPr>
          <w:rFonts w:ascii="微軟正黑體" w:eastAsia="微軟正黑體" w:hAnsi="微軟正黑體" w:hint="eastAsia"/>
        </w:rPr>
        <w:t>台灣深層海水發展協會會員優先錄取。</w:t>
      </w:r>
    </w:p>
    <w:p w14:paraId="26BF8BD0" w14:textId="61A6608D" w:rsidR="004055DD" w:rsidRPr="00E94DC5" w:rsidRDefault="004055DD" w:rsidP="004055DD">
      <w:pPr>
        <w:pStyle w:val="a3"/>
        <w:numPr>
          <w:ilvl w:val="0"/>
          <w:numId w:val="8"/>
        </w:numPr>
        <w:spacing w:line="360" w:lineRule="exact"/>
        <w:ind w:leftChars="0"/>
        <w:rPr>
          <w:rFonts w:ascii="微軟正黑體" w:eastAsia="微軟正黑體" w:hAnsi="微軟正黑體"/>
        </w:rPr>
      </w:pPr>
      <w:r w:rsidRPr="00E94DC5">
        <w:rPr>
          <w:rFonts w:ascii="微軟正黑體" w:eastAsia="微軟正黑體" w:hAnsi="微軟正黑體" w:hint="eastAsia"/>
        </w:rPr>
        <w:t>無不良參展紀錄</w:t>
      </w:r>
      <w:r w:rsidRPr="00E94DC5">
        <w:rPr>
          <w:rFonts w:ascii="微軟正黑體" w:eastAsia="微軟正黑體" w:hAnsi="微軟正黑體"/>
        </w:rPr>
        <w:t>(</w:t>
      </w:r>
      <w:r w:rsidRPr="00E94DC5">
        <w:rPr>
          <w:rFonts w:ascii="微軟正黑體" w:eastAsia="微軟正黑體" w:hAnsi="微軟正黑體" w:hint="eastAsia"/>
        </w:rPr>
        <w:t>未</w:t>
      </w:r>
      <w:r w:rsidR="00433C13">
        <w:rPr>
          <w:rFonts w:ascii="微軟正黑體" w:eastAsia="微軟正黑體" w:hAnsi="微軟正黑體" w:hint="eastAsia"/>
        </w:rPr>
        <w:t>曾</w:t>
      </w:r>
      <w:r w:rsidRPr="00E94DC5">
        <w:rPr>
          <w:rFonts w:ascii="微軟正黑體" w:eastAsia="微軟正黑體" w:hAnsi="微軟正黑體" w:hint="eastAsia"/>
        </w:rPr>
        <w:t>發生</w:t>
      </w:r>
      <w:r w:rsidR="00433C13">
        <w:rPr>
          <w:rFonts w:ascii="微軟正黑體" w:eastAsia="微軟正黑體" w:hAnsi="微軟正黑體" w:hint="eastAsia"/>
        </w:rPr>
        <w:t>參展</w:t>
      </w:r>
      <w:r w:rsidR="005715D7">
        <w:rPr>
          <w:rFonts w:ascii="微軟正黑體" w:eastAsia="微軟正黑體" w:hAnsi="微軟正黑體" w:hint="eastAsia"/>
        </w:rPr>
        <w:t>重大疏失</w:t>
      </w:r>
      <w:r w:rsidRPr="00E94DC5">
        <w:rPr>
          <w:rFonts w:ascii="微軟正黑體" w:eastAsia="微軟正黑體" w:hAnsi="微軟正黑體" w:hint="eastAsia"/>
        </w:rPr>
        <w:t>，</w:t>
      </w:r>
      <w:r w:rsidR="005715D7">
        <w:rPr>
          <w:rFonts w:ascii="微軟正黑體" w:eastAsia="微軟正黑體" w:hAnsi="微軟正黑體" w:hint="eastAsia"/>
        </w:rPr>
        <w:t>如：</w:t>
      </w:r>
      <w:r w:rsidRPr="00E94DC5">
        <w:rPr>
          <w:rFonts w:ascii="微軟正黑體" w:eastAsia="微軟正黑體" w:hAnsi="微軟正黑體"/>
        </w:rPr>
        <w:t>發生報名後未依規定繳費、無故退展、未配合填寫相關資料等情事) 。</w:t>
      </w:r>
    </w:p>
    <w:p w14:paraId="3743968E" w14:textId="0DF7908D" w:rsidR="00301E52" w:rsidRPr="00301E52" w:rsidRDefault="00301E52" w:rsidP="00301E52">
      <w:pPr>
        <w:pStyle w:val="a3"/>
        <w:numPr>
          <w:ilvl w:val="0"/>
          <w:numId w:val="5"/>
        </w:numPr>
        <w:spacing w:line="360" w:lineRule="exact"/>
        <w:ind w:leftChars="0"/>
        <w:rPr>
          <w:rFonts w:ascii="微軟正黑體" w:eastAsia="微軟正黑體" w:hAnsi="微軟正黑體"/>
          <w:b/>
          <w:bCs/>
        </w:rPr>
      </w:pPr>
      <w:r>
        <w:rPr>
          <w:rFonts w:ascii="微軟正黑體" w:eastAsia="微軟正黑體" w:hAnsi="微軟正黑體" w:hint="eastAsia"/>
          <w:b/>
          <w:bCs/>
        </w:rPr>
        <w:t>展出及進出場時間</w:t>
      </w:r>
    </w:p>
    <w:tbl>
      <w:tblPr>
        <w:tblStyle w:val="a4"/>
        <w:tblW w:w="0" w:type="auto"/>
        <w:tblInd w:w="480" w:type="dxa"/>
        <w:tblLook w:val="04A0" w:firstRow="1" w:lastRow="0" w:firstColumn="1" w:lastColumn="0" w:noHBand="0" w:noVBand="1"/>
      </w:tblPr>
      <w:tblGrid>
        <w:gridCol w:w="1216"/>
        <w:gridCol w:w="2977"/>
        <w:gridCol w:w="2126"/>
        <w:gridCol w:w="2937"/>
      </w:tblGrid>
      <w:tr w:rsidR="00301E52" w:rsidRPr="00301E52" w14:paraId="101CC70D" w14:textId="77777777" w:rsidTr="00E210B6">
        <w:tc>
          <w:tcPr>
            <w:tcW w:w="1216" w:type="dxa"/>
            <w:shd w:val="clear" w:color="auto" w:fill="E7E6E6" w:themeFill="background2"/>
          </w:tcPr>
          <w:p w14:paraId="74D98E08" w14:textId="77777777" w:rsidR="00301E52" w:rsidRPr="00301E52" w:rsidRDefault="00301E52" w:rsidP="00301E52">
            <w:pPr>
              <w:pStyle w:val="a3"/>
              <w:spacing w:line="360" w:lineRule="exact"/>
              <w:ind w:leftChars="0" w:left="0"/>
              <w:rPr>
                <w:rFonts w:ascii="微軟正黑體" w:eastAsia="微軟正黑體" w:hAnsi="微軟正黑體"/>
                <w:b/>
                <w:bCs/>
              </w:rPr>
            </w:pPr>
          </w:p>
        </w:tc>
        <w:tc>
          <w:tcPr>
            <w:tcW w:w="2977" w:type="dxa"/>
            <w:shd w:val="clear" w:color="auto" w:fill="E7E6E6" w:themeFill="background2"/>
          </w:tcPr>
          <w:p w14:paraId="592AC6EF" w14:textId="0F034551" w:rsidR="00301E52" w:rsidRPr="00301E52" w:rsidRDefault="00301E52" w:rsidP="00301E52">
            <w:pPr>
              <w:pStyle w:val="a3"/>
              <w:spacing w:line="360" w:lineRule="exact"/>
              <w:ind w:leftChars="0" w:left="0"/>
              <w:jc w:val="center"/>
              <w:rPr>
                <w:rFonts w:ascii="微軟正黑體" w:eastAsia="微軟正黑體" w:hAnsi="微軟正黑體"/>
                <w:b/>
                <w:bCs/>
              </w:rPr>
            </w:pPr>
            <w:r w:rsidRPr="00301E52">
              <w:rPr>
                <w:rFonts w:ascii="微軟正黑體" w:eastAsia="微軟正黑體" w:hAnsi="微軟正黑體" w:hint="eastAsia"/>
                <w:b/>
                <w:bCs/>
              </w:rPr>
              <w:t>日期</w:t>
            </w:r>
          </w:p>
        </w:tc>
        <w:tc>
          <w:tcPr>
            <w:tcW w:w="2126" w:type="dxa"/>
            <w:shd w:val="clear" w:color="auto" w:fill="E7E6E6" w:themeFill="background2"/>
          </w:tcPr>
          <w:p w14:paraId="591EACBE" w14:textId="2BF743A9" w:rsidR="00301E52" w:rsidRPr="00301E52" w:rsidRDefault="00301E52" w:rsidP="00301E52">
            <w:pPr>
              <w:pStyle w:val="a3"/>
              <w:spacing w:line="360" w:lineRule="exact"/>
              <w:ind w:leftChars="0" w:left="0"/>
              <w:jc w:val="center"/>
              <w:rPr>
                <w:rFonts w:ascii="微軟正黑體" w:eastAsia="微軟正黑體" w:hAnsi="微軟正黑體"/>
                <w:b/>
                <w:bCs/>
              </w:rPr>
            </w:pPr>
            <w:r w:rsidRPr="00301E52">
              <w:rPr>
                <w:rFonts w:ascii="微軟正黑體" w:eastAsia="微軟正黑體" w:hAnsi="微軟正黑體" w:hint="eastAsia"/>
                <w:b/>
                <w:bCs/>
              </w:rPr>
              <w:t>時間</w:t>
            </w:r>
          </w:p>
        </w:tc>
        <w:tc>
          <w:tcPr>
            <w:tcW w:w="2937" w:type="dxa"/>
            <w:shd w:val="clear" w:color="auto" w:fill="E7E6E6" w:themeFill="background2"/>
          </w:tcPr>
          <w:p w14:paraId="08D5E0C6" w14:textId="04944FC4" w:rsidR="00301E52" w:rsidRPr="00301E52" w:rsidRDefault="00301E52" w:rsidP="00301E52">
            <w:pPr>
              <w:pStyle w:val="a3"/>
              <w:spacing w:line="360" w:lineRule="exact"/>
              <w:ind w:leftChars="0" w:left="0"/>
              <w:jc w:val="center"/>
              <w:rPr>
                <w:rFonts w:ascii="微軟正黑體" w:eastAsia="微軟正黑體" w:hAnsi="微軟正黑體"/>
                <w:b/>
                <w:bCs/>
              </w:rPr>
            </w:pPr>
            <w:r w:rsidRPr="00301E52">
              <w:rPr>
                <w:rFonts w:ascii="微軟正黑體" w:eastAsia="微軟正黑體" w:hAnsi="微軟正黑體" w:hint="eastAsia"/>
                <w:b/>
                <w:bCs/>
              </w:rPr>
              <w:t>備註</w:t>
            </w:r>
          </w:p>
        </w:tc>
      </w:tr>
      <w:tr w:rsidR="00301E52" w14:paraId="3DFDF07C" w14:textId="77777777" w:rsidTr="00E210B6">
        <w:tc>
          <w:tcPr>
            <w:tcW w:w="1216" w:type="dxa"/>
            <w:vAlign w:val="center"/>
          </w:tcPr>
          <w:p w14:paraId="3B0CFD43" w14:textId="5638F9D2" w:rsidR="00301E52" w:rsidRDefault="001423A7" w:rsidP="000050F6">
            <w:pPr>
              <w:pStyle w:val="a3"/>
              <w:spacing w:line="360" w:lineRule="exact"/>
              <w:ind w:leftChars="0" w:left="0"/>
              <w:jc w:val="center"/>
              <w:rPr>
                <w:rFonts w:ascii="微軟正黑體" w:eastAsia="微軟正黑體" w:hAnsi="微軟正黑體"/>
              </w:rPr>
            </w:pPr>
            <w:r>
              <w:rPr>
                <w:rFonts w:ascii="微軟正黑體" w:eastAsia="微軟正黑體" w:hAnsi="微軟正黑體" w:hint="eastAsia"/>
              </w:rPr>
              <w:t>佈</w:t>
            </w:r>
            <w:r w:rsidR="00301E52">
              <w:rPr>
                <w:rFonts w:ascii="微軟正黑體" w:eastAsia="微軟正黑體" w:hAnsi="微軟正黑體" w:hint="eastAsia"/>
              </w:rPr>
              <w:t>展</w:t>
            </w:r>
          </w:p>
        </w:tc>
        <w:tc>
          <w:tcPr>
            <w:tcW w:w="2977" w:type="dxa"/>
          </w:tcPr>
          <w:p w14:paraId="7C5CCE60" w14:textId="3A69E666" w:rsidR="00301E52" w:rsidRDefault="001423A7"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114</w:t>
            </w:r>
            <w:r w:rsidR="00301E52">
              <w:rPr>
                <w:rFonts w:ascii="微軟正黑體" w:eastAsia="微軟正黑體" w:hAnsi="微軟正黑體" w:hint="eastAsia"/>
              </w:rPr>
              <w:t>年</w:t>
            </w:r>
            <w:r w:rsidR="00E210B6">
              <w:rPr>
                <w:rFonts w:ascii="微軟正黑體" w:eastAsia="微軟正黑體" w:hAnsi="微軟正黑體" w:hint="eastAsia"/>
              </w:rPr>
              <w:t>10</w:t>
            </w:r>
            <w:r w:rsidR="00301E52">
              <w:rPr>
                <w:rFonts w:ascii="微軟正黑體" w:eastAsia="微軟正黑體" w:hAnsi="微軟正黑體" w:hint="eastAsia"/>
              </w:rPr>
              <w:t>月</w:t>
            </w:r>
            <w:r w:rsidR="00E210B6">
              <w:rPr>
                <w:rFonts w:ascii="微軟正黑體" w:eastAsia="微軟正黑體" w:hAnsi="微軟正黑體" w:hint="eastAsia"/>
              </w:rPr>
              <w:t>22</w:t>
            </w:r>
            <w:r w:rsidR="00301E52">
              <w:rPr>
                <w:rFonts w:ascii="微軟正黑體" w:eastAsia="微軟正黑體" w:hAnsi="微軟正黑體" w:hint="eastAsia"/>
              </w:rPr>
              <w:t>日（</w:t>
            </w:r>
            <w:r w:rsidR="00E210B6">
              <w:rPr>
                <w:rFonts w:ascii="微軟正黑體" w:eastAsia="微軟正黑體" w:hAnsi="微軟正黑體" w:hint="eastAsia"/>
              </w:rPr>
              <w:t>三</w:t>
            </w:r>
            <w:r w:rsidR="00301E52">
              <w:rPr>
                <w:rFonts w:ascii="微軟正黑體" w:eastAsia="微軟正黑體" w:hAnsi="微軟正黑體" w:hint="eastAsia"/>
              </w:rPr>
              <w:t>）</w:t>
            </w:r>
          </w:p>
        </w:tc>
        <w:tc>
          <w:tcPr>
            <w:tcW w:w="2126" w:type="dxa"/>
          </w:tcPr>
          <w:p w14:paraId="0F662D51" w14:textId="480FEF2F" w:rsidR="00301E52" w:rsidRDefault="00301E52" w:rsidP="00301E52">
            <w:pPr>
              <w:pStyle w:val="a3"/>
              <w:spacing w:line="360" w:lineRule="exact"/>
              <w:ind w:leftChars="0" w:left="0"/>
              <w:rPr>
                <w:rFonts w:ascii="微軟正黑體" w:eastAsia="微軟正黑體" w:hAnsi="微軟正黑體"/>
              </w:rPr>
            </w:pPr>
            <w:r>
              <w:rPr>
                <w:rFonts w:ascii="微軟正黑體" w:eastAsia="微軟正黑體" w:hAnsi="微軟正黑體"/>
              </w:rPr>
              <w:t>14:00~17:00</w:t>
            </w:r>
          </w:p>
        </w:tc>
        <w:tc>
          <w:tcPr>
            <w:tcW w:w="2937" w:type="dxa"/>
          </w:tcPr>
          <w:p w14:paraId="5DE53A64" w14:textId="2717F78B" w:rsidR="00301E52" w:rsidRDefault="003F075B"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廠商進場</w:t>
            </w:r>
          </w:p>
        </w:tc>
      </w:tr>
      <w:tr w:rsidR="00301E52" w14:paraId="547C7B6D" w14:textId="77777777" w:rsidTr="00E210B6">
        <w:tc>
          <w:tcPr>
            <w:tcW w:w="1216" w:type="dxa"/>
            <w:vAlign w:val="center"/>
          </w:tcPr>
          <w:p w14:paraId="51FF9CF0" w14:textId="38D5E566" w:rsidR="00301E52" w:rsidRDefault="00301E52" w:rsidP="000050F6">
            <w:pPr>
              <w:pStyle w:val="a3"/>
              <w:spacing w:line="360" w:lineRule="exact"/>
              <w:ind w:leftChars="0" w:left="0"/>
              <w:jc w:val="center"/>
              <w:rPr>
                <w:rFonts w:ascii="微軟正黑體" w:eastAsia="微軟正黑體" w:hAnsi="微軟正黑體"/>
              </w:rPr>
            </w:pPr>
            <w:r>
              <w:rPr>
                <w:rFonts w:ascii="微軟正黑體" w:eastAsia="微軟正黑體" w:hAnsi="微軟正黑體" w:hint="eastAsia"/>
              </w:rPr>
              <w:t>展出日期</w:t>
            </w:r>
          </w:p>
        </w:tc>
        <w:tc>
          <w:tcPr>
            <w:tcW w:w="2977" w:type="dxa"/>
          </w:tcPr>
          <w:p w14:paraId="56347F80" w14:textId="29256487" w:rsidR="00301E52" w:rsidRDefault="001423A7"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114</w:t>
            </w:r>
            <w:r w:rsidR="00301E52">
              <w:rPr>
                <w:rFonts w:ascii="微軟正黑體" w:eastAsia="微軟正黑體" w:hAnsi="微軟正黑體" w:hint="eastAsia"/>
              </w:rPr>
              <w:t>年</w:t>
            </w:r>
            <w:r w:rsidR="00E210B6">
              <w:rPr>
                <w:rFonts w:ascii="微軟正黑體" w:eastAsia="微軟正黑體" w:hAnsi="微軟正黑體" w:hint="eastAsia"/>
              </w:rPr>
              <w:t>10</w:t>
            </w:r>
            <w:r w:rsidR="00301E52">
              <w:rPr>
                <w:rFonts w:ascii="微軟正黑體" w:eastAsia="微軟正黑體" w:hAnsi="微軟正黑體" w:hint="eastAsia"/>
              </w:rPr>
              <w:t>月</w:t>
            </w:r>
            <w:r>
              <w:rPr>
                <w:rFonts w:ascii="微軟正黑體" w:eastAsia="微軟正黑體" w:hAnsi="微軟正黑體" w:hint="eastAsia"/>
              </w:rPr>
              <w:t>2</w:t>
            </w:r>
            <w:r w:rsidR="00E210B6">
              <w:rPr>
                <w:rFonts w:ascii="微軟正黑體" w:eastAsia="微軟正黑體" w:hAnsi="微軟正黑體" w:hint="eastAsia"/>
              </w:rPr>
              <w:t>3</w:t>
            </w:r>
            <w:r w:rsidR="00301E52">
              <w:rPr>
                <w:rFonts w:ascii="微軟正黑體" w:eastAsia="微軟正黑體" w:hAnsi="微軟正黑體" w:hint="eastAsia"/>
              </w:rPr>
              <w:t>日（</w:t>
            </w:r>
            <w:r w:rsidR="00E210B6">
              <w:rPr>
                <w:rFonts w:ascii="微軟正黑體" w:eastAsia="微軟正黑體" w:hAnsi="微軟正黑體" w:hint="eastAsia"/>
              </w:rPr>
              <w:t>四</w:t>
            </w:r>
            <w:r w:rsidR="00301E52">
              <w:rPr>
                <w:rFonts w:ascii="微軟正黑體" w:eastAsia="微軟正黑體" w:hAnsi="微軟正黑體" w:hint="eastAsia"/>
              </w:rPr>
              <w:t>）至</w:t>
            </w:r>
            <w:r>
              <w:rPr>
                <w:rFonts w:ascii="微軟正黑體" w:eastAsia="微軟正黑體" w:hAnsi="微軟正黑體" w:hint="eastAsia"/>
              </w:rPr>
              <w:t>2</w:t>
            </w:r>
            <w:r w:rsidR="00E210B6">
              <w:rPr>
                <w:rFonts w:ascii="微軟正黑體" w:eastAsia="微軟正黑體" w:hAnsi="微軟正黑體" w:hint="eastAsia"/>
              </w:rPr>
              <w:t>6</w:t>
            </w:r>
            <w:r w:rsidR="00301E52">
              <w:rPr>
                <w:rFonts w:ascii="微軟正黑體" w:eastAsia="微軟正黑體" w:hAnsi="微軟正黑體" w:hint="eastAsia"/>
              </w:rPr>
              <w:t>日（</w:t>
            </w:r>
            <w:r w:rsidR="00E210B6">
              <w:rPr>
                <w:rFonts w:ascii="微軟正黑體" w:eastAsia="微軟正黑體" w:hAnsi="微軟正黑體" w:hint="eastAsia"/>
              </w:rPr>
              <w:t>日</w:t>
            </w:r>
            <w:r w:rsidR="00301E52">
              <w:rPr>
                <w:rFonts w:ascii="微軟正黑體" w:eastAsia="微軟正黑體" w:hAnsi="微軟正黑體" w:hint="eastAsia"/>
              </w:rPr>
              <w:t>）</w:t>
            </w:r>
          </w:p>
        </w:tc>
        <w:tc>
          <w:tcPr>
            <w:tcW w:w="2126" w:type="dxa"/>
          </w:tcPr>
          <w:p w14:paraId="370C22F3" w14:textId="36214CB6" w:rsidR="00301E52" w:rsidRDefault="00301E52" w:rsidP="00301E52">
            <w:pPr>
              <w:pStyle w:val="a3"/>
              <w:spacing w:line="360" w:lineRule="exact"/>
              <w:ind w:leftChars="0" w:left="0"/>
              <w:rPr>
                <w:rFonts w:ascii="微軟正黑體" w:eastAsia="微軟正黑體" w:hAnsi="微軟正黑體"/>
              </w:rPr>
            </w:pPr>
            <w:r>
              <w:rPr>
                <w:rFonts w:ascii="微軟正黑體" w:eastAsia="微軟正黑體" w:hAnsi="微軟正黑體"/>
              </w:rPr>
              <w:t>10:00~1</w:t>
            </w:r>
            <w:r w:rsidR="00B255E2">
              <w:rPr>
                <w:rFonts w:ascii="微軟正黑體" w:eastAsia="微軟正黑體" w:hAnsi="微軟正黑體"/>
              </w:rPr>
              <w:t>8</w:t>
            </w:r>
            <w:r>
              <w:rPr>
                <w:rFonts w:ascii="微軟正黑體" w:eastAsia="微軟正黑體" w:hAnsi="微軟正黑體"/>
              </w:rPr>
              <w:t>:00</w:t>
            </w:r>
          </w:p>
        </w:tc>
        <w:tc>
          <w:tcPr>
            <w:tcW w:w="2937" w:type="dxa"/>
          </w:tcPr>
          <w:p w14:paraId="67A588C2" w14:textId="5C49D89D" w:rsidR="00301E52" w:rsidRDefault="00B80ACA"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10</w:t>
            </w:r>
            <w:r w:rsidR="00301E52">
              <w:rPr>
                <w:rFonts w:ascii="微軟正黑體" w:eastAsia="微軟正黑體" w:hAnsi="微軟正黑體" w:hint="eastAsia"/>
              </w:rPr>
              <w:t>月</w:t>
            </w:r>
            <w:r>
              <w:rPr>
                <w:rFonts w:ascii="微軟正黑體" w:eastAsia="微軟正黑體" w:hAnsi="微軟正黑體" w:hint="eastAsia"/>
              </w:rPr>
              <w:t>26</w:t>
            </w:r>
            <w:r w:rsidR="00301E52">
              <w:rPr>
                <w:rFonts w:ascii="微軟正黑體" w:eastAsia="微軟正黑體" w:hAnsi="微軟正黑體" w:hint="eastAsia"/>
              </w:rPr>
              <w:t>日至</w:t>
            </w:r>
            <w:r w:rsidR="003F075B">
              <w:rPr>
                <w:rFonts w:ascii="微軟正黑體" w:eastAsia="微軟正黑體" w:hAnsi="微軟正黑體"/>
              </w:rPr>
              <w:t>17:00</w:t>
            </w:r>
            <w:r w:rsidR="003F075B">
              <w:rPr>
                <w:rFonts w:ascii="微軟正黑體" w:eastAsia="微軟正黑體" w:hAnsi="微軟正黑體" w:hint="eastAsia"/>
              </w:rPr>
              <w:t>結束</w:t>
            </w:r>
          </w:p>
        </w:tc>
      </w:tr>
      <w:tr w:rsidR="00301E52" w14:paraId="62F3ED27" w14:textId="77777777" w:rsidTr="00E210B6">
        <w:tc>
          <w:tcPr>
            <w:tcW w:w="1216" w:type="dxa"/>
            <w:vAlign w:val="center"/>
          </w:tcPr>
          <w:p w14:paraId="4697F597" w14:textId="7C6CF833" w:rsidR="00301E52" w:rsidRDefault="00301E52" w:rsidP="000050F6">
            <w:pPr>
              <w:pStyle w:val="a3"/>
              <w:spacing w:line="360" w:lineRule="exact"/>
              <w:ind w:leftChars="0" w:left="0"/>
              <w:jc w:val="center"/>
              <w:rPr>
                <w:rFonts w:ascii="微軟正黑體" w:eastAsia="微軟正黑體" w:hAnsi="微軟正黑體"/>
              </w:rPr>
            </w:pPr>
            <w:r>
              <w:rPr>
                <w:rFonts w:ascii="微軟正黑體" w:eastAsia="微軟正黑體" w:hAnsi="微軟正黑體" w:hint="eastAsia"/>
              </w:rPr>
              <w:t>撤</w:t>
            </w:r>
            <w:r w:rsidR="00B255E2">
              <w:rPr>
                <w:rFonts w:ascii="微軟正黑體" w:eastAsia="微軟正黑體" w:hAnsi="微軟正黑體" w:hint="eastAsia"/>
              </w:rPr>
              <w:t>展</w:t>
            </w:r>
          </w:p>
        </w:tc>
        <w:tc>
          <w:tcPr>
            <w:tcW w:w="2977" w:type="dxa"/>
          </w:tcPr>
          <w:p w14:paraId="4EB57866" w14:textId="4B3CB5C1" w:rsidR="00301E52" w:rsidRDefault="00E210B6"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10</w:t>
            </w:r>
            <w:r w:rsidR="00301E52">
              <w:rPr>
                <w:rFonts w:ascii="微軟正黑體" w:eastAsia="微軟正黑體" w:hAnsi="微軟正黑體" w:hint="eastAsia"/>
              </w:rPr>
              <w:t>月</w:t>
            </w:r>
            <w:r w:rsidR="00B80ACA">
              <w:rPr>
                <w:rFonts w:ascii="微軟正黑體" w:eastAsia="微軟正黑體" w:hAnsi="微軟正黑體" w:hint="eastAsia"/>
              </w:rPr>
              <w:t>26</w:t>
            </w:r>
            <w:r w:rsidR="00301E52">
              <w:rPr>
                <w:rFonts w:ascii="微軟正黑體" w:eastAsia="微軟正黑體" w:hAnsi="微軟正黑體" w:hint="eastAsia"/>
              </w:rPr>
              <w:t>日（</w:t>
            </w:r>
            <w:r w:rsidR="00B80ACA">
              <w:rPr>
                <w:rFonts w:ascii="微軟正黑體" w:eastAsia="微軟正黑體" w:hAnsi="微軟正黑體" w:hint="eastAsia"/>
              </w:rPr>
              <w:t>日</w:t>
            </w:r>
            <w:r w:rsidR="00301E52">
              <w:rPr>
                <w:rFonts w:ascii="微軟正黑體" w:eastAsia="微軟正黑體" w:hAnsi="微軟正黑體" w:hint="eastAsia"/>
              </w:rPr>
              <w:t>）</w:t>
            </w:r>
          </w:p>
        </w:tc>
        <w:tc>
          <w:tcPr>
            <w:tcW w:w="2126" w:type="dxa"/>
          </w:tcPr>
          <w:p w14:paraId="22D8B307" w14:textId="6307A204" w:rsidR="00301E52" w:rsidRDefault="00CB5024"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17:0</w:t>
            </w:r>
            <w:r w:rsidR="00301E52">
              <w:rPr>
                <w:rFonts w:ascii="微軟正黑體" w:eastAsia="微軟正黑體" w:hAnsi="微軟正黑體"/>
              </w:rPr>
              <w:t>0~22:00</w:t>
            </w:r>
          </w:p>
        </w:tc>
        <w:tc>
          <w:tcPr>
            <w:tcW w:w="2937" w:type="dxa"/>
          </w:tcPr>
          <w:p w14:paraId="6E58E271" w14:textId="530AE8B2" w:rsidR="00301E52" w:rsidRDefault="00301E52" w:rsidP="00301E52">
            <w:pPr>
              <w:pStyle w:val="a3"/>
              <w:spacing w:line="360" w:lineRule="exact"/>
              <w:ind w:leftChars="0" w:left="0"/>
              <w:rPr>
                <w:rFonts w:ascii="微軟正黑體" w:eastAsia="微軟正黑體" w:hAnsi="微軟正黑體"/>
              </w:rPr>
            </w:pPr>
            <w:r>
              <w:rPr>
                <w:rFonts w:ascii="微軟正黑體" w:eastAsia="微軟正黑體" w:hAnsi="微軟正黑體" w:hint="eastAsia"/>
              </w:rPr>
              <w:t>展品出場、拆裝潢與材料</w:t>
            </w:r>
          </w:p>
        </w:tc>
      </w:tr>
    </w:tbl>
    <w:p w14:paraId="6CB74E2F" w14:textId="74E1EA05" w:rsidR="00301E52" w:rsidRDefault="005715D7" w:rsidP="005715D7">
      <w:pPr>
        <w:pStyle w:val="a3"/>
        <w:numPr>
          <w:ilvl w:val="0"/>
          <w:numId w:val="5"/>
        </w:numPr>
        <w:spacing w:line="360" w:lineRule="exact"/>
        <w:ind w:leftChars="0"/>
        <w:rPr>
          <w:rFonts w:ascii="微軟正黑體" w:eastAsia="微軟正黑體" w:hAnsi="微軟正黑體"/>
          <w:b/>
          <w:bCs/>
        </w:rPr>
      </w:pPr>
      <w:r>
        <w:rPr>
          <w:rFonts w:ascii="微軟正黑體" w:eastAsia="微軟正黑體" w:hAnsi="微軟正黑體" w:hint="eastAsia"/>
          <w:b/>
          <w:bCs/>
        </w:rPr>
        <w:t>報名方式</w:t>
      </w:r>
    </w:p>
    <w:p w14:paraId="222E2ED9" w14:textId="1C2B6D65" w:rsidR="0086327A" w:rsidRDefault="008B32B8" w:rsidP="0086327A">
      <w:pPr>
        <w:pStyle w:val="a3"/>
        <w:numPr>
          <w:ilvl w:val="0"/>
          <w:numId w:val="29"/>
        </w:numPr>
        <w:spacing w:line="360" w:lineRule="exact"/>
        <w:ind w:leftChars="0"/>
        <w:rPr>
          <w:rFonts w:ascii="微軟正黑體" w:eastAsia="微軟正黑體" w:hAnsi="微軟正黑體"/>
        </w:rPr>
      </w:pPr>
      <w:r w:rsidRPr="00AB39CA">
        <w:rPr>
          <w:rFonts w:ascii="微軟正黑體" w:eastAsia="微軟正黑體" w:hAnsi="微軟正黑體" w:hint="eastAsia"/>
        </w:rPr>
        <w:t>報名時間：即日起至</w:t>
      </w:r>
      <w:r>
        <w:rPr>
          <w:rFonts w:ascii="微軟正黑體" w:eastAsia="微軟正黑體" w:hAnsi="微軟正黑體" w:hint="eastAsia"/>
        </w:rPr>
        <w:t>114</w:t>
      </w:r>
      <w:r w:rsidRPr="00AB39CA">
        <w:rPr>
          <w:rFonts w:ascii="微軟正黑體" w:eastAsia="微軟正黑體" w:hAnsi="微軟正黑體" w:hint="eastAsia"/>
        </w:rPr>
        <w:t>年</w:t>
      </w:r>
      <w:r w:rsidR="0015794F">
        <w:rPr>
          <w:rFonts w:ascii="微軟正黑體" w:eastAsia="微軟正黑體" w:hAnsi="微軟正黑體" w:hint="eastAsia"/>
        </w:rPr>
        <w:t>9</w:t>
      </w:r>
      <w:r w:rsidRPr="00AB39CA">
        <w:rPr>
          <w:rFonts w:ascii="微軟正黑體" w:eastAsia="微軟正黑體" w:hAnsi="微軟正黑體" w:hint="eastAsia"/>
        </w:rPr>
        <w:t>月</w:t>
      </w:r>
      <w:r>
        <w:rPr>
          <w:rFonts w:ascii="微軟正黑體" w:eastAsia="微軟正黑體" w:hAnsi="微軟正黑體" w:hint="eastAsia"/>
        </w:rPr>
        <w:t>1</w:t>
      </w:r>
      <w:r w:rsidRPr="00AB39CA">
        <w:rPr>
          <w:rFonts w:ascii="微軟正黑體" w:eastAsia="微軟正黑體" w:hAnsi="微軟正黑體" w:hint="eastAsia"/>
        </w:rPr>
        <w:t>日（</w:t>
      </w:r>
      <w:r w:rsidR="0015794F">
        <w:rPr>
          <w:rFonts w:ascii="微軟正黑體" w:eastAsia="微軟正黑體" w:hAnsi="微軟正黑體" w:hint="eastAsia"/>
        </w:rPr>
        <w:t>一</w:t>
      </w:r>
      <w:r w:rsidRPr="00AB39CA">
        <w:rPr>
          <w:rFonts w:ascii="微軟正黑體" w:eastAsia="微軟正黑體" w:hAnsi="微軟正黑體" w:hint="eastAsia"/>
        </w:rPr>
        <w:t>）或額滿為止，申請報名請著實填寫『廠商報名表』</w:t>
      </w:r>
      <w:r>
        <w:rPr>
          <w:rFonts w:ascii="微軟正黑體" w:eastAsia="微軟正黑體" w:hAnsi="微軟正黑體" w:hint="eastAsia"/>
        </w:rPr>
        <w:t>後</w:t>
      </w:r>
      <w:r w:rsidRPr="00AB39CA">
        <w:rPr>
          <w:rFonts w:ascii="微軟正黑體" w:eastAsia="微軟正黑體" w:hAnsi="微軟正黑體" w:hint="eastAsia"/>
        </w:rPr>
        <w:t>，透過傳真、</w:t>
      </w:r>
      <w:r w:rsidRPr="00AB39CA">
        <w:rPr>
          <w:rFonts w:ascii="微軟正黑體" w:eastAsia="微軟正黑體" w:hAnsi="微軟正黑體"/>
        </w:rPr>
        <w:t>mail</w:t>
      </w:r>
      <w:r w:rsidRPr="00AB39CA">
        <w:rPr>
          <w:rFonts w:ascii="微軟正黑體" w:eastAsia="微軟正黑體" w:hAnsi="微軟正黑體" w:hint="eastAsia"/>
        </w:rPr>
        <w:t>、</w:t>
      </w:r>
      <w:r w:rsidRPr="00AB39CA">
        <w:rPr>
          <w:rFonts w:ascii="微軟正黑體" w:eastAsia="微軟正黑體" w:hAnsi="微軟正黑體"/>
        </w:rPr>
        <w:t>Line…</w:t>
      </w:r>
      <w:r w:rsidRPr="00AB39CA">
        <w:rPr>
          <w:rFonts w:ascii="微軟正黑體" w:eastAsia="微軟正黑體" w:hAnsi="微軟正黑體" w:hint="eastAsia"/>
        </w:rPr>
        <w:t>等方式繳交完整資料才算完成報名，</w:t>
      </w:r>
      <w:r w:rsidRPr="00AB39CA">
        <w:rPr>
          <w:rFonts w:ascii="微軟正黑體" w:eastAsia="微軟正黑體" w:hAnsi="微軟正黑體"/>
        </w:rPr>
        <w:t>資料填寫不完整者，視為未完成報名手續，不予認列。</w:t>
      </w:r>
    </w:p>
    <w:p w14:paraId="18CA3C2C" w14:textId="75BA1AA5" w:rsidR="0015794F" w:rsidRDefault="00066835" w:rsidP="0086327A">
      <w:pPr>
        <w:pStyle w:val="a3"/>
        <w:numPr>
          <w:ilvl w:val="0"/>
          <w:numId w:val="29"/>
        </w:numPr>
        <w:spacing w:line="360" w:lineRule="exact"/>
        <w:ind w:leftChars="0"/>
        <w:rPr>
          <w:rFonts w:ascii="微軟正黑體" w:eastAsia="微軟正黑體" w:hAnsi="微軟正黑體"/>
        </w:rPr>
      </w:pPr>
      <w:r w:rsidRPr="00DF4AAD">
        <w:rPr>
          <w:rFonts w:ascii="微軟正黑體" w:eastAsia="微軟正黑體" w:hAnsi="微軟正黑體" w:hint="eastAsia"/>
        </w:rPr>
        <w:t>報名方式：填妥相關資料繳付於策展人員</w:t>
      </w:r>
    </w:p>
    <w:p w14:paraId="0CBC69B2" w14:textId="3E441D09" w:rsidR="00066835" w:rsidRDefault="001632B2" w:rsidP="00066835">
      <w:pPr>
        <w:pStyle w:val="a3"/>
        <w:spacing w:line="360" w:lineRule="exact"/>
        <w:ind w:leftChars="0" w:left="1080"/>
        <w:rPr>
          <w:rFonts w:ascii="微軟正黑體" w:eastAsia="微軟正黑體" w:hAnsi="微軟正黑體"/>
        </w:rPr>
      </w:pPr>
      <w:r>
        <w:rPr>
          <w:rFonts w:ascii="微軟正黑體" w:eastAsia="微軟正黑體" w:hAnsi="微軟正黑體" w:hint="eastAsia"/>
        </w:rPr>
        <w:t>台灣深層海水發展協會 秘書長 鄭玟珊</w:t>
      </w:r>
    </w:p>
    <w:p w14:paraId="2473898B" w14:textId="77777777" w:rsidR="006060C7" w:rsidRPr="00AB39CA" w:rsidRDefault="006060C7" w:rsidP="006060C7">
      <w:pPr>
        <w:pStyle w:val="a3"/>
        <w:spacing w:line="440" w:lineRule="exact"/>
        <w:ind w:leftChars="0" w:left="1134"/>
        <w:rPr>
          <w:rFonts w:ascii="微軟正黑體" w:eastAsia="微軟正黑體" w:hAnsi="微軟正黑體"/>
        </w:rPr>
      </w:pPr>
      <w:r w:rsidRPr="00AB39CA">
        <w:rPr>
          <w:rFonts w:ascii="微軟正黑體" w:eastAsia="微軟正黑體" w:hAnsi="微軟正黑體"/>
        </w:rPr>
        <w:t>E-mail</w:t>
      </w:r>
      <w:r w:rsidRPr="00AB39CA">
        <w:rPr>
          <w:rFonts w:ascii="微軟正黑體" w:eastAsia="微軟正黑體" w:hAnsi="微軟正黑體" w:hint="eastAsia"/>
        </w:rPr>
        <w:t>：</w:t>
      </w:r>
      <w:hyperlink r:id="rId8" w:history="1">
        <w:r w:rsidRPr="00AB39CA">
          <w:rPr>
            <w:rFonts w:ascii="微軟正黑體" w:eastAsia="微軟正黑體" w:hAnsi="微軟正黑體"/>
          </w:rPr>
          <w:t>Taki5433@srdc.org.tw</w:t>
        </w:r>
      </w:hyperlink>
    </w:p>
    <w:p w14:paraId="7F705E80" w14:textId="299601B2" w:rsidR="006060C7" w:rsidRPr="00AB39CA" w:rsidRDefault="006060C7" w:rsidP="006060C7">
      <w:pPr>
        <w:pStyle w:val="a3"/>
        <w:spacing w:line="440" w:lineRule="exact"/>
        <w:ind w:leftChars="0" w:left="1134"/>
        <w:rPr>
          <w:rFonts w:ascii="微軟正黑體" w:eastAsia="微軟正黑體" w:hAnsi="微軟正黑體"/>
        </w:rPr>
      </w:pPr>
      <w:r w:rsidRPr="00AB39CA">
        <w:rPr>
          <w:rFonts w:ascii="微軟正黑體" w:eastAsia="微軟正黑體" w:hAnsi="微軟正黑體" w:hint="eastAsia"/>
        </w:rPr>
        <w:t>聯絡電話：</w:t>
      </w:r>
      <w:r w:rsidRPr="00AB39CA">
        <w:rPr>
          <w:rFonts w:ascii="微軟正黑體" w:eastAsia="微軟正黑體" w:hAnsi="微軟正黑體"/>
        </w:rPr>
        <w:t>03-8420899</w:t>
      </w:r>
      <w:r w:rsidRPr="00AB39CA">
        <w:rPr>
          <w:rFonts w:ascii="微軟正黑體" w:eastAsia="微軟正黑體" w:hAnsi="微軟正黑體" w:hint="eastAsia"/>
        </w:rPr>
        <w:t>轉</w:t>
      </w:r>
      <w:r w:rsidRPr="00AB39CA">
        <w:rPr>
          <w:rFonts w:ascii="微軟正黑體" w:eastAsia="微軟正黑體" w:hAnsi="微軟正黑體"/>
        </w:rPr>
        <w:t>210</w:t>
      </w:r>
      <w:r w:rsidR="00BF531F">
        <w:rPr>
          <w:rFonts w:ascii="微軟正黑體" w:eastAsia="微軟正黑體" w:hAnsi="微軟正黑體"/>
        </w:rPr>
        <w:t>3</w:t>
      </w:r>
    </w:p>
    <w:p w14:paraId="14E65FDF" w14:textId="77777777" w:rsidR="006060C7" w:rsidRPr="00AB39CA" w:rsidRDefault="006060C7" w:rsidP="006060C7">
      <w:pPr>
        <w:pStyle w:val="a3"/>
        <w:spacing w:line="440" w:lineRule="exact"/>
        <w:ind w:leftChars="0" w:left="1134"/>
        <w:rPr>
          <w:rFonts w:ascii="微軟正黑體" w:eastAsia="微軟正黑體" w:hAnsi="微軟正黑體"/>
        </w:rPr>
      </w:pPr>
      <w:r w:rsidRPr="00AB39CA">
        <w:rPr>
          <w:rFonts w:ascii="微軟正黑體" w:eastAsia="微軟正黑體" w:hAnsi="微軟正黑體"/>
        </w:rPr>
        <w:t>LINE ID</w:t>
      </w:r>
      <w:r w:rsidRPr="00AB39CA">
        <w:rPr>
          <w:rFonts w:ascii="微軟正黑體" w:eastAsia="微軟正黑體" w:hAnsi="微軟正黑體" w:hint="eastAsia"/>
        </w:rPr>
        <w:t>：</w:t>
      </w:r>
      <w:r w:rsidRPr="00AB39CA">
        <w:rPr>
          <w:rFonts w:ascii="微軟正黑體" w:eastAsia="微軟正黑體" w:hAnsi="微軟正黑體"/>
        </w:rPr>
        <w:t>taki5433</w:t>
      </w:r>
    </w:p>
    <w:p w14:paraId="598748A1" w14:textId="64F89BCA" w:rsidR="001632B2" w:rsidRDefault="006060C7" w:rsidP="006060C7">
      <w:pPr>
        <w:pStyle w:val="a3"/>
        <w:spacing w:line="360" w:lineRule="exact"/>
        <w:ind w:leftChars="0" w:left="1080"/>
        <w:rPr>
          <w:rFonts w:ascii="微軟正黑體" w:eastAsia="微軟正黑體" w:hAnsi="微軟正黑體"/>
        </w:rPr>
      </w:pPr>
      <w:r w:rsidRPr="00AB39CA">
        <w:rPr>
          <w:rFonts w:ascii="微軟正黑體" w:eastAsia="微軟正黑體" w:hAnsi="微軟正黑體" w:hint="eastAsia"/>
        </w:rPr>
        <w:t>傳真：</w:t>
      </w:r>
      <w:r w:rsidRPr="00AB39CA">
        <w:rPr>
          <w:rFonts w:ascii="微軟正黑體" w:eastAsia="微軟正黑體" w:hAnsi="微軟正黑體"/>
        </w:rPr>
        <w:t>03-8423339</w:t>
      </w:r>
    </w:p>
    <w:p w14:paraId="01ACA378" w14:textId="26CDAC31" w:rsidR="00066835" w:rsidRDefault="006060C7" w:rsidP="0086327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注意事項：</w:t>
      </w:r>
      <w:r w:rsidR="00E85CC0" w:rsidRPr="00117C25">
        <w:rPr>
          <w:rFonts w:ascii="微軟正黑體" w:eastAsia="微軟正黑體" w:hAnsi="微軟正黑體" w:hint="eastAsia"/>
        </w:rPr>
        <w:t>廠商完成報名手續後，經</w:t>
      </w:r>
      <w:r w:rsidR="00E85CC0">
        <w:rPr>
          <w:rFonts w:ascii="微軟正黑體" w:eastAsia="微軟正黑體" w:hAnsi="微軟正黑體" w:hint="eastAsia"/>
        </w:rPr>
        <w:t>本協會</w:t>
      </w:r>
      <w:r w:rsidR="00E85CC0" w:rsidRPr="00117C25">
        <w:rPr>
          <w:rFonts w:ascii="微軟正黑體" w:eastAsia="微軟正黑體" w:hAnsi="微軟正黑體" w:hint="eastAsia"/>
        </w:rPr>
        <w:t>通知確認錄取後開始進行繳款通知作業，本展會依據廠商繳款順序進行攤位自選。</w:t>
      </w:r>
    </w:p>
    <w:p w14:paraId="13B22455" w14:textId="22498F85" w:rsidR="00E85CC0" w:rsidRDefault="003A1FE2" w:rsidP="0086327A">
      <w:pPr>
        <w:pStyle w:val="a3"/>
        <w:numPr>
          <w:ilvl w:val="0"/>
          <w:numId w:val="29"/>
        </w:numPr>
        <w:spacing w:line="360" w:lineRule="exact"/>
        <w:ind w:leftChars="0"/>
        <w:rPr>
          <w:rFonts w:ascii="微軟正黑體" w:eastAsia="微軟正黑體" w:hAnsi="微軟正黑體"/>
        </w:rPr>
      </w:pPr>
      <w:r w:rsidRPr="00117C25">
        <w:rPr>
          <w:rFonts w:ascii="微軟正黑體" w:eastAsia="微軟正黑體" w:hAnsi="微軟正黑體" w:hint="eastAsia"/>
        </w:rPr>
        <w:t>繳款方式</w:t>
      </w:r>
    </w:p>
    <w:p w14:paraId="13BDC339" w14:textId="5A6B80E5" w:rsidR="003A1FE2" w:rsidRDefault="003A1FE2" w:rsidP="003A1FE2">
      <w:pPr>
        <w:pStyle w:val="a3"/>
        <w:numPr>
          <w:ilvl w:val="0"/>
          <w:numId w:val="30"/>
        </w:numPr>
        <w:spacing w:line="360" w:lineRule="exact"/>
        <w:ind w:leftChars="0"/>
        <w:rPr>
          <w:rFonts w:ascii="微軟正黑體" w:eastAsia="微軟正黑體" w:hAnsi="微軟正黑體"/>
        </w:rPr>
      </w:pPr>
      <w:r>
        <w:rPr>
          <w:rFonts w:ascii="微軟正黑體" w:eastAsia="微軟正黑體" w:hAnsi="微軟正黑體" w:hint="eastAsia"/>
        </w:rPr>
        <w:t>ATM轉帳：</w:t>
      </w:r>
    </w:p>
    <w:p w14:paraId="7BE4D201" w14:textId="289B401D" w:rsidR="003A1FE2" w:rsidRDefault="003A1FE2" w:rsidP="003A1FE2">
      <w:pPr>
        <w:pStyle w:val="a3"/>
        <w:spacing w:line="360" w:lineRule="exact"/>
        <w:ind w:leftChars="0" w:left="1440"/>
        <w:rPr>
          <w:rFonts w:ascii="微軟正黑體" w:eastAsia="微軟正黑體" w:hAnsi="微軟正黑體"/>
        </w:rPr>
      </w:pPr>
      <w:r>
        <w:rPr>
          <w:rFonts w:ascii="微軟正黑體" w:eastAsia="微軟正黑體" w:hAnsi="微軟正黑體" w:hint="eastAsia"/>
        </w:rPr>
        <w:t>戶名：台灣深層海水發展協會</w:t>
      </w:r>
    </w:p>
    <w:p w14:paraId="3B453D11" w14:textId="5D285662" w:rsidR="003A1FE2" w:rsidRPr="00D7414F" w:rsidRDefault="003A1FE2" w:rsidP="003A1FE2">
      <w:pPr>
        <w:pStyle w:val="a3"/>
        <w:spacing w:line="360" w:lineRule="exact"/>
        <w:ind w:leftChars="0" w:left="1440"/>
        <w:rPr>
          <w:rFonts w:ascii="微軟正黑體" w:eastAsia="微軟正黑體" w:hAnsi="微軟正黑體"/>
        </w:rPr>
      </w:pPr>
      <w:r w:rsidRPr="00D7414F">
        <w:rPr>
          <w:rFonts w:ascii="微軟正黑體" w:eastAsia="微軟正黑體" w:hAnsi="微軟正黑體" w:hint="eastAsia"/>
        </w:rPr>
        <w:lastRenderedPageBreak/>
        <w:t>銀行：</w:t>
      </w:r>
      <w:r w:rsidR="00D666DB" w:rsidRPr="00D7414F">
        <w:rPr>
          <w:rFonts w:ascii="微軟正黑體" w:eastAsia="微軟正黑體" w:hAnsi="微軟正黑體" w:hint="eastAsia"/>
        </w:rPr>
        <w:t>第一銀行 花蓮分行</w:t>
      </w:r>
    </w:p>
    <w:p w14:paraId="72E20B4C" w14:textId="6E82A8A1" w:rsidR="003A1FE2" w:rsidRPr="00D7414F" w:rsidRDefault="003A1FE2" w:rsidP="003A1FE2">
      <w:pPr>
        <w:pStyle w:val="a3"/>
        <w:spacing w:line="360" w:lineRule="exact"/>
        <w:ind w:leftChars="0" w:left="1440"/>
        <w:rPr>
          <w:rFonts w:ascii="微軟正黑體" w:eastAsia="微軟正黑體" w:hAnsi="微軟正黑體"/>
        </w:rPr>
      </w:pPr>
      <w:r w:rsidRPr="00D7414F">
        <w:rPr>
          <w:rFonts w:ascii="微軟正黑體" w:eastAsia="微軟正黑體" w:hAnsi="微軟正黑體" w:hint="eastAsia"/>
        </w:rPr>
        <w:t>帳號：</w:t>
      </w:r>
      <w:r w:rsidR="00D666DB" w:rsidRPr="00D7414F">
        <w:rPr>
          <w:rFonts w:ascii="微軟正黑體" w:eastAsia="微軟正黑體" w:hAnsi="微軟正黑體" w:hint="eastAsia"/>
        </w:rPr>
        <w:t>801-10-078788</w:t>
      </w:r>
    </w:p>
    <w:p w14:paraId="4F85C88C" w14:textId="1B4197F8" w:rsidR="003A1FE2" w:rsidRPr="00D7414F" w:rsidRDefault="003A1FE2" w:rsidP="003A1FE2">
      <w:pPr>
        <w:pStyle w:val="a3"/>
        <w:numPr>
          <w:ilvl w:val="0"/>
          <w:numId w:val="30"/>
        </w:numPr>
        <w:spacing w:line="360" w:lineRule="exact"/>
        <w:ind w:leftChars="0"/>
        <w:rPr>
          <w:rFonts w:ascii="微軟正黑體" w:eastAsia="微軟正黑體" w:hAnsi="微軟正黑體"/>
        </w:rPr>
      </w:pPr>
      <w:r w:rsidRPr="00D7414F">
        <w:rPr>
          <w:rFonts w:ascii="微軟正黑體" w:eastAsia="微軟正黑體" w:hAnsi="微軟正黑體" w:hint="eastAsia"/>
        </w:rPr>
        <w:t>現場繳費：花蓮縣吉安鄉南濱路一段534號</w:t>
      </w:r>
      <w:r w:rsidR="00C634A4" w:rsidRPr="00D7414F">
        <w:rPr>
          <w:rFonts w:ascii="微軟正黑體" w:eastAsia="微軟正黑體" w:hAnsi="微軟正黑體" w:hint="eastAsia"/>
        </w:rPr>
        <w:t>1樓</w:t>
      </w:r>
      <w:r w:rsidRPr="00D7414F">
        <w:rPr>
          <w:rFonts w:ascii="微軟正黑體" w:eastAsia="微軟正黑體" w:hAnsi="微軟正黑體" w:hint="eastAsia"/>
        </w:rPr>
        <w:t>(</w:t>
      </w:r>
      <w:r w:rsidR="002C3B69" w:rsidRPr="00D7414F">
        <w:rPr>
          <w:rFonts w:ascii="微軟正黑體" w:eastAsia="微軟正黑體" w:hAnsi="微軟正黑體" w:hint="eastAsia"/>
        </w:rPr>
        <w:t>財團法人</w:t>
      </w:r>
      <w:r w:rsidRPr="00D7414F">
        <w:rPr>
          <w:rFonts w:ascii="微軟正黑體" w:eastAsia="微軟正黑體" w:hAnsi="微軟正黑體" w:hint="eastAsia"/>
        </w:rPr>
        <w:t>石資中心櫃</w:t>
      </w:r>
      <w:r w:rsidR="00455A4E" w:rsidRPr="00D7414F">
        <w:rPr>
          <w:rFonts w:ascii="微軟正黑體" w:eastAsia="微軟正黑體" w:hAnsi="微軟正黑體" w:hint="eastAsia"/>
        </w:rPr>
        <w:t>檯)</w:t>
      </w:r>
      <w:r w:rsidR="007239A0" w:rsidRPr="00D7414F">
        <w:rPr>
          <w:rFonts w:ascii="微軟正黑體" w:eastAsia="微軟正黑體" w:hAnsi="微軟正黑體" w:hint="eastAsia"/>
        </w:rPr>
        <w:t>，</w:t>
      </w:r>
      <w:r w:rsidR="00E0103E" w:rsidRPr="00D7414F">
        <w:rPr>
          <w:rFonts w:ascii="微軟正黑體" w:eastAsia="微軟正黑體" w:hAnsi="微軟正黑體" w:hint="eastAsia"/>
        </w:rPr>
        <w:t>兼辦協會會務人員</w:t>
      </w:r>
      <w:r w:rsidRPr="00D7414F">
        <w:rPr>
          <w:rFonts w:ascii="微軟正黑體" w:eastAsia="微軟正黑體" w:hAnsi="微軟正黑體" w:hint="eastAsia"/>
        </w:rPr>
        <w:t>唐小姐</w:t>
      </w:r>
      <w:r w:rsidR="00E0103E" w:rsidRPr="00D7414F">
        <w:rPr>
          <w:rFonts w:ascii="微軟正黑體" w:eastAsia="微軟正黑體" w:hAnsi="微軟正黑體" w:hint="eastAsia"/>
        </w:rPr>
        <w:t>收</w:t>
      </w:r>
      <w:r w:rsidRPr="00D7414F">
        <w:rPr>
          <w:rFonts w:ascii="微軟正黑體" w:eastAsia="微軟正黑體" w:hAnsi="微軟正黑體" w:hint="eastAsia"/>
        </w:rPr>
        <w:t xml:space="preserve"> (03-8423899轉100)</w:t>
      </w:r>
    </w:p>
    <w:p w14:paraId="77283962" w14:textId="4C6F7234" w:rsidR="003A1FE2" w:rsidRDefault="003A1FE2" w:rsidP="007C5AD8">
      <w:pPr>
        <w:pStyle w:val="a3"/>
        <w:numPr>
          <w:ilvl w:val="0"/>
          <w:numId w:val="5"/>
        </w:numPr>
        <w:spacing w:line="360" w:lineRule="exact"/>
        <w:ind w:leftChars="0"/>
        <w:rPr>
          <w:rFonts w:ascii="微軟正黑體" w:eastAsia="微軟正黑體" w:hAnsi="微軟正黑體"/>
          <w:b/>
          <w:bCs/>
        </w:rPr>
      </w:pPr>
      <w:r w:rsidRPr="003A1FE2">
        <w:rPr>
          <w:rFonts w:ascii="微軟正黑體" w:eastAsia="微軟正黑體" w:hAnsi="微軟正黑體" w:hint="eastAsia"/>
          <w:b/>
          <w:bCs/>
        </w:rPr>
        <w:t>其他注意事項</w:t>
      </w:r>
    </w:p>
    <w:p w14:paraId="3640C76A" w14:textId="3644A312" w:rsidR="007C5AD8" w:rsidRDefault="001A6F96" w:rsidP="007C5AD8">
      <w:pPr>
        <w:pStyle w:val="a3"/>
        <w:numPr>
          <w:ilvl w:val="1"/>
          <w:numId w:val="5"/>
        </w:numPr>
        <w:spacing w:line="360" w:lineRule="exact"/>
        <w:ind w:leftChars="0"/>
        <w:rPr>
          <w:rFonts w:ascii="微軟正黑體" w:eastAsia="微軟正黑體" w:hAnsi="微軟正黑體"/>
        </w:rPr>
      </w:pPr>
      <w:r w:rsidRPr="00DB4F27">
        <w:rPr>
          <w:rFonts w:ascii="微軟正黑體" w:eastAsia="微軟正黑體" w:hAnsi="微軟正黑體"/>
        </w:rPr>
        <w:t>申請資料需詳實填寫，請勿遺漏</w:t>
      </w:r>
      <w:r w:rsidR="008A0DC6">
        <w:rPr>
          <w:rFonts w:ascii="微軟正黑體" w:eastAsia="微軟正黑體" w:hAnsi="微軟正黑體" w:hint="eastAsia"/>
        </w:rPr>
        <w:t>；</w:t>
      </w:r>
    </w:p>
    <w:p w14:paraId="104AE59D" w14:textId="4CECE01B" w:rsidR="001A6F96" w:rsidRDefault="008A0DC6" w:rsidP="007C5AD8">
      <w:pPr>
        <w:pStyle w:val="a3"/>
        <w:numPr>
          <w:ilvl w:val="1"/>
          <w:numId w:val="5"/>
        </w:numPr>
        <w:spacing w:line="360" w:lineRule="exact"/>
        <w:ind w:leftChars="0"/>
        <w:rPr>
          <w:rFonts w:ascii="微軟正黑體" w:eastAsia="微軟正黑體" w:hAnsi="微軟正黑體"/>
        </w:rPr>
      </w:pPr>
      <w:r w:rsidRPr="00DB4F27">
        <w:rPr>
          <w:rFonts w:ascii="微軟正黑體" w:eastAsia="微軟正黑體" w:hAnsi="微軟正黑體"/>
        </w:rPr>
        <w:t>本區整體攤位設計與裝潢由</w:t>
      </w:r>
      <w:r>
        <w:rPr>
          <w:rFonts w:ascii="微軟正黑體" w:eastAsia="微軟正黑體" w:hAnsi="微軟正黑體" w:hint="eastAsia"/>
        </w:rPr>
        <w:t>本協會</w:t>
      </w:r>
      <w:r w:rsidRPr="00DB4F27">
        <w:rPr>
          <w:rFonts w:ascii="微軟正黑體" w:eastAsia="微軟正黑體" w:hAnsi="微軟正黑體"/>
        </w:rPr>
        <w:t>統籌</w:t>
      </w:r>
      <w:r>
        <w:rPr>
          <w:rFonts w:ascii="微軟正黑體" w:eastAsia="微軟正黑體" w:hAnsi="微軟正黑體" w:hint="eastAsia"/>
        </w:rPr>
        <w:t>辦理；</w:t>
      </w:r>
    </w:p>
    <w:p w14:paraId="59DF2042" w14:textId="2DB16CD3" w:rsidR="008A0DC6" w:rsidRDefault="006B5C44" w:rsidP="007C5AD8">
      <w:pPr>
        <w:pStyle w:val="a3"/>
        <w:numPr>
          <w:ilvl w:val="1"/>
          <w:numId w:val="5"/>
        </w:numPr>
        <w:spacing w:line="360" w:lineRule="exact"/>
        <w:ind w:leftChars="0"/>
        <w:rPr>
          <w:rFonts w:ascii="微軟正黑體" w:eastAsia="微軟正黑體" w:hAnsi="微軟正黑體"/>
        </w:rPr>
      </w:pPr>
      <w:r w:rsidRPr="000A1923">
        <w:rPr>
          <w:rFonts w:ascii="微軟正黑體" w:eastAsia="微軟正黑體" w:hAnsi="微軟正黑體"/>
        </w:rPr>
        <w:t>本次參展費用包含攤位費分攤、裝潢費分攤、攤位基本配置費分攤（主題區招牌、展櫃、層板、地毯、投射燈、洽談桌椅、公用配電等），公共形象區佈置費、廠商各一面主視覺輸出費</w:t>
      </w:r>
      <w:r>
        <w:rPr>
          <w:rFonts w:ascii="微軟正黑體" w:eastAsia="微軟正黑體" w:hAnsi="微軟正黑體" w:hint="eastAsia"/>
        </w:rPr>
        <w:t>與品牌招牌</w:t>
      </w:r>
      <w:r w:rsidRPr="000A1923">
        <w:rPr>
          <w:rFonts w:ascii="微軟正黑體" w:eastAsia="微軟正黑體" w:hAnsi="微軟正黑體"/>
        </w:rPr>
        <w:t>（不含設計）</w:t>
      </w:r>
      <w:r>
        <w:rPr>
          <w:rFonts w:ascii="微軟正黑體" w:eastAsia="微軟正黑體" w:hAnsi="微軟正黑體" w:hint="eastAsia"/>
        </w:rPr>
        <w:t>等；</w:t>
      </w:r>
    </w:p>
    <w:p w14:paraId="006CADA3" w14:textId="7B3B4D72" w:rsidR="006B5C44" w:rsidRDefault="00CA2451" w:rsidP="007C5AD8">
      <w:pPr>
        <w:pStyle w:val="a3"/>
        <w:numPr>
          <w:ilvl w:val="1"/>
          <w:numId w:val="5"/>
        </w:numPr>
        <w:spacing w:line="360" w:lineRule="exact"/>
        <w:ind w:leftChars="0"/>
        <w:rPr>
          <w:rFonts w:ascii="微軟正黑體" w:eastAsia="微軟正黑體" w:hAnsi="微軟正黑體"/>
        </w:rPr>
      </w:pPr>
      <w:r w:rsidRPr="0074076E">
        <w:rPr>
          <w:rFonts w:ascii="微軟正黑體" w:eastAsia="微軟正黑體" w:hAnsi="微軟正黑體"/>
        </w:rPr>
        <w:t>費用不含廠商自行變更設計衍伸之費用或增設設備費用、</w:t>
      </w:r>
      <w:r>
        <w:rPr>
          <w:rFonts w:ascii="微軟正黑體" w:eastAsia="微軟正黑體" w:hAnsi="微軟正黑體" w:hint="eastAsia"/>
        </w:rPr>
        <w:t>展品運費、</w:t>
      </w:r>
      <w:r w:rsidRPr="0074076E">
        <w:rPr>
          <w:rFonts w:ascii="微軟正黑體" w:eastAsia="微軟正黑體" w:hAnsi="微軟正黑體"/>
        </w:rPr>
        <w:t>人員差旅費及相關費用等</w:t>
      </w:r>
      <w:r>
        <w:rPr>
          <w:rFonts w:ascii="微軟正黑體" w:eastAsia="微軟正黑體" w:hAnsi="微軟正黑體" w:hint="eastAsia"/>
        </w:rPr>
        <w:t>；</w:t>
      </w:r>
    </w:p>
    <w:p w14:paraId="68173B0A" w14:textId="3370C0AD" w:rsidR="00CA2451" w:rsidRDefault="007D3A46" w:rsidP="007C5AD8">
      <w:pPr>
        <w:pStyle w:val="a3"/>
        <w:numPr>
          <w:ilvl w:val="1"/>
          <w:numId w:val="5"/>
        </w:numPr>
        <w:spacing w:line="360" w:lineRule="exact"/>
        <w:ind w:leftChars="0"/>
        <w:rPr>
          <w:rFonts w:ascii="微軟正黑體" w:eastAsia="微軟正黑體" w:hAnsi="微軟正黑體"/>
        </w:rPr>
      </w:pPr>
      <w:r w:rsidRPr="0074076E">
        <w:rPr>
          <w:rFonts w:ascii="微軟正黑體" w:eastAsia="微軟正黑體" w:hAnsi="微軟正黑體"/>
        </w:rPr>
        <w:t>未盡事宜，</w:t>
      </w:r>
      <w:r>
        <w:rPr>
          <w:rFonts w:ascii="微軟正黑體" w:eastAsia="微軟正黑體" w:hAnsi="微軟正黑體" w:hint="eastAsia"/>
        </w:rPr>
        <w:t>本協會</w:t>
      </w:r>
      <w:r w:rsidRPr="0074076E">
        <w:rPr>
          <w:rFonts w:ascii="微軟正黑體" w:eastAsia="微軟正黑體" w:hAnsi="微軟正黑體"/>
        </w:rPr>
        <w:t>將另行通知</w:t>
      </w:r>
      <w:r>
        <w:rPr>
          <w:rFonts w:ascii="微軟正黑體" w:eastAsia="微軟正黑體" w:hAnsi="微軟正黑體" w:hint="eastAsia"/>
        </w:rPr>
        <w:t>；</w:t>
      </w:r>
    </w:p>
    <w:p w14:paraId="16E5ADC8" w14:textId="207C401E" w:rsidR="007D3A46" w:rsidRDefault="003D7681" w:rsidP="007C5AD8">
      <w:pPr>
        <w:pStyle w:val="a3"/>
        <w:numPr>
          <w:ilvl w:val="1"/>
          <w:numId w:val="5"/>
        </w:numPr>
        <w:spacing w:line="360" w:lineRule="exact"/>
        <w:ind w:leftChars="0"/>
        <w:rPr>
          <w:rFonts w:ascii="微軟正黑體" w:eastAsia="微軟正黑體" w:hAnsi="微軟正黑體"/>
        </w:rPr>
      </w:pPr>
      <w:r>
        <w:rPr>
          <w:rFonts w:ascii="微軟正黑體" w:eastAsia="微軟正黑體" w:hAnsi="微軟正黑體" w:hint="eastAsia"/>
        </w:rPr>
        <w:t>選位：本協會將依據廠商報名資料進行資格審核，審核合格之廠商需於接到通知後在期限內繳付攤位費用，始得出席協調會（線上）進行攤位自選，未於期限內繳款則視為自動放棄參展；</w:t>
      </w:r>
    </w:p>
    <w:p w14:paraId="7C1B8CF5" w14:textId="6E767E35" w:rsidR="003D7681" w:rsidRPr="007C5AD8" w:rsidRDefault="00BB3CD9" w:rsidP="007C5AD8">
      <w:pPr>
        <w:pStyle w:val="a3"/>
        <w:numPr>
          <w:ilvl w:val="1"/>
          <w:numId w:val="5"/>
        </w:numPr>
        <w:spacing w:line="360" w:lineRule="exact"/>
        <w:ind w:leftChars="0"/>
        <w:rPr>
          <w:rFonts w:ascii="微軟正黑體" w:eastAsia="微軟正黑體" w:hAnsi="微軟正黑體"/>
        </w:rPr>
      </w:pPr>
      <w:r>
        <w:rPr>
          <w:rFonts w:ascii="微軟正黑體" w:eastAsia="微軟正黑體" w:hAnsi="微軟正黑體" w:hint="eastAsia"/>
        </w:rPr>
        <w:t>退展：</w:t>
      </w:r>
      <w:r w:rsidRPr="00CB3A92">
        <w:rPr>
          <w:rFonts w:ascii="微軟正黑體" w:eastAsia="微軟正黑體" w:hAnsi="微軟正黑體"/>
        </w:rPr>
        <w:t>基於保障本展順利運行及保障其他參展廠商之權益，廠商協調會後申請退展者，所訂攤位視同自動放棄，攤位費將不予退還。廠商繳費後如欲退展，需於廠商協調會召開日期之7日前</w:t>
      </w:r>
      <w:r w:rsidRPr="00CB3A92">
        <w:rPr>
          <w:rFonts w:ascii="微軟正黑體" w:eastAsia="微軟正黑體" w:hAnsi="微軟正黑體" w:hint="eastAsia"/>
        </w:rPr>
        <w:t>，</w:t>
      </w:r>
      <w:r w:rsidRPr="00CB3A92">
        <w:rPr>
          <w:rFonts w:ascii="微軟正黑體" w:eastAsia="微軟正黑體" w:hAnsi="微軟正黑體"/>
        </w:rPr>
        <w:t>以公司大小章蓋印之書面申請，經</w:t>
      </w:r>
      <w:r>
        <w:rPr>
          <w:rFonts w:ascii="微軟正黑體" w:eastAsia="微軟正黑體" w:hAnsi="微軟正黑體"/>
        </w:rPr>
        <w:t>本協會</w:t>
      </w:r>
      <w:r w:rsidRPr="00CB3A92">
        <w:rPr>
          <w:rFonts w:ascii="微軟正黑體" w:eastAsia="微軟正黑體" w:hAnsi="微軟正黑體"/>
        </w:rPr>
        <w:t>同意，攤位費將無息退還</w:t>
      </w:r>
      <w:r>
        <w:rPr>
          <w:rFonts w:ascii="微軟正黑體" w:eastAsia="微軟正黑體" w:hAnsi="微軟正黑體"/>
        </w:rPr>
        <w:t>。</w:t>
      </w:r>
    </w:p>
    <w:p w14:paraId="7111AB11" w14:textId="273B32A7" w:rsidR="007C5AD8" w:rsidRDefault="00BB3CD9" w:rsidP="007C5AD8">
      <w:pPr>
        <w:pStyle w:val="a3"/>
        <w:numPr>
          <w:ilvl w:val="0"/>
          <w:numId w:val="5"/>
        </w:numPr>
        <w:spacing w:line="360" w:lineRule="exact"/>
        <w:ind w:leftChars="0"/>
        <w:rPr>
          <w:rFonts w:ascii="微軟正黑體" w:eastAsia="微軟正黑體" w:hAnsi="微軟正黑體"/>
          <w:b/>
          <w:bCs/>
        </w:rPr>
      </w:pPr>
      <w:r>
        <w:rPr>
          <w:rFonts w:ascii="微軟正黑體" w:eastAsia="微軟正黑體" w:hAnsi="微軟正黑體" w:hint="eastAsia"/>
          <w:b/>
          <w:bCs/>
        </w:rPr>
        <w:t>本展聯絡窗口</w:t>
      </w:r>
    </w:p>
    <w:p w14:paraId="7ACE799E" w14:textId="0EB7E3F6" w:rsidR="00BB3CD9" w:rsidRDefault="00206C87" w:rsidP="00BB3CD9">
      <w:pPr>
        <w:pStyle w:val="a3"/>
        <w:spacing w:line="360" w:lineRule="exact"/>
        <w:ind w:leftChars="0"/>
        <w:rPr>
          <w:rFonts w:ascii="微軟正黑體" w:eastAsia="微軟正黑體" w:hAnsi="微軟正黑體"/>
        </w:rPr>
      </w:pPr>
      <w:r w:rsidRPr="00206C87">
        <w:rPr>
          <w:rFonts w:ascii="微軟正黑體" w:eastAsia="微軟正黑體" w:hAnsi="微軟正黑體"/>
        </w:rPr>
        <w:t>台灣深層海水發展協會</w:t>
      </w:r>
    </w:p>
    <w:p w14:paraId="237D7E98" w14:textId="7E3768BD" w:rsidR="00206C87" w:rsidRDefault="00206C87" w:rsidP="00BB3CD9">
      <w:pPr>
        <w:pStyle w:val="a3"/>
        <w:spacing w:line="360" w:lineRule="exact"/>
        <w:ind w:leftChars="0"/>
        <w:rPr>
          <w:rFonts w:ascii="微軟正黑體" w:eastAsia="微軟正黑體" w:hAnsi="微軟正黑體"/>
        </w:rPr>
      </w:pPr>
      <w:r>
        <w:rPr>
          <w:rFonts w:ascii="微軟正黑體" w:eastAsia="微軟正黑體" w:hAnsi="微軟正黑體"/>
        </w:rPr>
        <w:t>地址：花蓮縣</w:t>
      </w:r>
      <w:r w:rsidR="00D81B1B">
        <w:rPr>
          <w:rFonts w:ascii="微軟正黑體" w:eastAsia="微軟正黑體" w:hAnsi="微軟正黑體" w:hint="eastAsia"/>
        </w:rPr>
        <w:t>吉</w:t>
      </w:r>
      <w:r>
        <w:rPr>
          <w:rFonts w:ascii="微軟正黑體" w:eastAsia="微軟正黑體" w:hAnsi="微軟正黑體"/>
        </w:rPr>
        <w:t>安鄉南濱路一段534號</w:t>
      </w:r>
    </w:p>
    <w:p w14:paraId="02E259EC" w14:textId="55B75C8D" w:rsidR="00206C87" w:rsidRDefault="00206C87" w:rsidP="00206C87">
      <w:pPr>
        <w:pStyle w:val="a3"/>
        <w:spacing w:line="360" w:lineRule="exact"/>
        <w:ind w:leftChars="0"/>
        <w:rPr>
          <w:rFonts w:ascii="微軟正黑體" w:eastAsia="微軟正黑體" w:hAnsi="微軟正黑體"/>
        </w:rPr>
      </w:pPr>
      <w:r>
        <w:rPr>
          <w:rFonts w:ascii="微軟正黑體" w:eastAsia="微軟正黑體" w:hAnsi="微軟正黑體"/>
        </w:rPr>
        <w:t xml:space="preserve">秘書長 鄭玟珊  </w:t>
      </w:r>
      <w:hyperlink r:id="rId9" w:history="1">
        <w:r w:rsidRPr="002710D8">
          <w:rPr>
            <w:rStyle w:val="a5"/>
            <w:rFonts w:ascii="微軟正黑體" w:eastAsia="微軟正黑體" w:hAnsi="微軟正黑體" w:hint="eastAsia"/>
          </w:rPr>
          <w:t>taki5433@srdc.org.tw</w:t>
        </w:r>
      </w:hyperlink>
      <w:r w:rsidR="000825ED">
        <w:rPr>
          <w:rFonts w:ascii="微軟正黑體" w:eastAsia="微軟正黑體" w:hAnsi="微軟正黑體"/>
        </w:rPr>
        <w:t xml:space="preserve"> ，03-8420899轉2103</w:t>
      </w:r>
    </w:p>
    <w:p w14:paraId="07FF1656" w14:textId="5E7390B5" w:rsidR="000825ED" w:rsidRDefault="008C43FF" w:rsidP="002B41F2">
      <w:pPr>
        <w:pStyle w:val="a3"/>
        <w:spacing w:line="360" w:lineRule="exact"/>
        <w:ind w:leftChars="0"/>
        <w:rPr>
          <w:rFonts w:ascii="微軟正黑體" w:eastAsia="微軟正黑體" w:hAnsi="微軟正黑體"/>
        </w:rPr>
      </w:pPr>
      <w:r w:rsidRPr="00D7414F">
        <w:rPr>
          <w:rFonts w:ascii="微軟正黑體" w:eastAsia="微軟正黑體" w:hAnsi="微軟正黑體" w:hint="eastAsia"/>
        </w:rPr>
        <w:t>會務</w:t>
      </w:r>
      <w:r w:rsidR="00E42EA2" w:rsidRPr="00D7414F">
        <w:rPr>
          <w:rFonts w:ascii="微軟正黑體" w:eastAsia="微軟正黑體" w:hAnsi="微軟正黑體" w:hint="eastAsia"/>
        </w:rPr>
        <w:t>人員</w:t>
      </w:r>
      <w:r w:rsidR="00206C87">
        <w:rPr>
          <w:rFonts w:ascii="微軟正黑體" w:eastAsia="微軟正黑體" w:hAnsi="微軟正黑體"/>
        </w:rPr>
        <w:t xml:space="preserve"> 唐菁敏 </w:t>
      </w:r>
      <w:r w:rsidR="000825ED">
        <w:rPr>
          <w:rFonts w:ascii="微軟正黑體" w:eastAsia="微軟正黑體" w:hAnsi="微軟正黑體"/>
        </w:rPr>
        <w:t xml:space="preserve"> </w:t>
      </w:r>
      <w:hyperlink r:id="rId10" w:history="1">
        <w:r w:rsidR="000825ED" w:rsidRPr="002710D8">
          <w:rPr>
            <w:rStyle w:val="a5"/>
            <w:rFonts w:ascii="微軟正黑體" w:eastAsia="微軟正黑體" w:hAnsi="微軟正黑體"/>
          </w:rPr>
          <w:t>gimy283@srdc.org.tw</w:t>
        </w:r>
      </w:hyperlink>
      <w:r w:rsidR="00E90F8F">
        <w:rPr>
          <w:rFonts w:hint="eastAsia"/>
        </w:rPr>
        <w:t xml:space="preserve"> </w:t>
      </w:r>
      <w:r w:rsidR="00E90F8F" w:rsidRPr="00E90F8F">
        <w:rPr>
          <w:rFonts w:ascii="微軟正黑體" w:eastAsia="微軟正黑體" w:hAnsi="微軟正黑體"/>
        </w:rPr>
        <w:t>，03-8</w:t>
      </w:r>
      <w:r w:rsidR="00E90F8F">
        <w:rPr>
          <w:rFonts w:ascii="微軟正黑體" w:eastAsia="微軟正黑體" w:hAnsi="微軟正黑體"/>
        </w:rPr>
        <w:t>423899轉100</w:t>
      </w:r>
    </w:p>
    <w:p w14:paraId="65843A89" w14:textId="1A1A2340" w:rsidR="00B91D9F" w:rsidRDefault="00B91D9F" w:rsidP="00B91D9F">
      <w:pPr>
        <w:pStyle w:val="a3"/>
        <w:numPr>
          <w:ilvl w:val="0"/>
          <w:numId w:val="5"/>
        </w:numPr>
        <w:spacing w:line="360" w:lineRule="exact"/>
        <w:ind w:leftChars="0"/>
        <w:rPr>
          <w:rFonts w:ascii="微軟正黑體" w:eastAsia="微軟正黑體" w:hAnsi="微軟正黑體"/>
          <w:b/>
          <w:bCs/>
        </w:rPr>
      </w:pPr>
      <w:r w:rsidRPr="00B52988">
        <w:rPr>
          <w:rFonts w:ascii="微軟正黑體" w:eastAsia="微軟正黑體" w:hAnsi="微軟正黑體"/>
          <w:b/>
          <w:bCs/>
        </w:rPr>
        <w:t>本參展辦法如有未盡事宜，適用中華民國民法或其他法津規定。</w:t>
      </w:r>
    </w:p>
    <w:p w14:paraId="77C71880" w14:textId="77777777" w:rsidR="00B91D9F" w:rsidRDefault="00B91D9F">
      <w:pPr>
        <w:widowControl/>
        <w:rPr>
          <w:rFonts w:ascii="微軟正黑體" w:eastAsia="微軟正黑體" w:hAnsi="微軟正黑體"/>
          <w:b/>
          <w:bCs/>
        </w:rPr>
      </w:pPr>
      <w:r>
        <w:rPr>
          <w:rFonts w:ascii="微軟正黑體" w:eastAsia="微軟正黑體" w:hAnsi="微軟正黑體"/>
          <w:b/>
          <w:bCs/>
        </w:rPr>
        <w:br w:type="page"/>
      </w:r>
    </w:p>
    <w:p w14:paraId="4A5F375C" w14:textId="77777777" w:rsidR="00381FBF" w:rsidRDefault="00381FBF" w:rsidP="00381FBF">
      <w:pPr>
        <w:spacing w:line="360" w:lineRule="exact"/>
        <w:jc w:val="right"/>
        <w:rPr>
          <w:rFonts w:ascii="微軟正黑體" w:eastAsia="微軟正黑體" w:hAnsi="微軟正黑體"/>
        </w:rPr>
      </w:pPr>
      <w:r>
        <w:rPr>
          <w:rFonts w:ascii="微軟正黑體" w:eastAsia="微軟正黑體" w:hAnsi="微軟正黑體" w:hint="eastAsia"/>
        </w:rPr>
        <w:lastRenderedPageBreak/>
        <w:t>參展報名表</w:t>
      </w:r>
    </w:p>
    <w:p w14:paraId="41DBA800" w14:textId="77777777" w:rsidR="00381FBF" w:rsidRDefault="00381FBF" w:rsidP="00381FBF">
      <w:pPr>
        <w:spacing w:line="360" w:lineRule="exact"/>
        <w:jc w:val="center"/>
        <w:rPr>
          <w:rFonts w:ascii="微軟正黑體" w:eastAsia="微軟正黑體" w:hAnsi="微軟正黑體"/>
          <w:b/>
          <w:bCs/>
          <w:sz w:val="28"/>
          <w:szCs w:val="28"/>
        </w:rPr>
      </w:pPr>
    </w:p>
    <w:p w14:paraId="22C8F134" w14:textId="03817B10" w:rsidR="00381FBF" w:rsidRDefault="00381FBF" w:rsidP="00381FBF">
      <w:pPr>
        <w:spacing w:line="36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2025年高雄國際食品展覽會「深層海水形象館」 參展報名表</w:t>
      </w:r>
    </w:p>
    <w:p w14:paraId="11DA0C45" w14:textId="77777777" w:rsidR="00381FBF" w:rsidRDefault="00381FBF" w:rsidP="00381FBF">
      <w:pPr>
        <w:spacing w:line="360" w:lineRule="exact"/>
        <w:jc w:val="center"/>
        <w:rPr>
          <w:rFonts w:ascii="微軟正黑體" w:eastAsia="微軟正黑體" w:hAnsi="微軟正黑體"/>
          <w:b/>
          <w:bCs/>
          <w:sz w:val="28"/>
          <w:szCs w:val="28"/>
        </w:rPr>
      </w:pPr>
    </w:p>
    <w:tbl>
      <w:tblPr>
        <w:tblStyle w:val="a4"/>
        <w:tblW w:w="0" w:type="auto"/>
        <w:tblLook w:val="04A0" w:firstRow="1" w:lastRow="0" w:firstColumn="1" w:lastColumn="0" w:noHBand="0" w:noVBand="1"/>
      </w:tblPr>
      <w:tblGrid>
        <w:gridCol w:w="2122"/>
        <w:gridCol w:w="2587"/>
        <w:gridCol w:w="2400"/>
        <w:gridCol w:w="2627"/>
      </w:tblGrid>
      <w:tr w:rsidR="00381FBF" w14:paraId="765EA6F1" w14:textId="77777777" w:rsidTr="00550BA8">
        <w:tc>
          <w:tcPr>
            <w:tcW w:w="2122" w:type="dxa"/>
          </w:tcPr>
          <w:p w14:paraId="75156544" w14:textId="77777777" w:rsidR="00381FBF" w:rsidRPr="001F2B2D" w:rsidRDefault="00381FBF" w:rsidP="00550BA8">
            <w:pPr>
              <w:spacing w:line="360" w:lineRule="exact"/>
              <w:rPr>
                <w:rFonts w:ascii="微軟正黑體" w:eastAsia="微軟正黑體" w:hAnsi="微軟正黑體"/>
              </w:rPr>
            </w:pPr>
            <w:r w:rsidRPr="001F2B2D">
              <w:rPr>
                <w:rFonts w:ascii="微軟正黑體" w:eastAsia="微軟正黑體" w:hAnsi="微軟正黑體" w:hint="eastAsia"/>
              </w:rPr>
              <w:t>報名展會</w:t>
            </w:r>
          </w:p>
        </w:tc>
        <w:tc>
          <w:tcPr>
            <w:tcW w:w="7614" w:type="dxa"/>
            <w:gridSpan w:val="3"/>
          </w:tcPr>
          <w:p w14:paraId="50DAD65E" w14:textId="248717B2"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2025年高雄國際食品展覽會</w:t>
            </w:r>
          </w:p>
        </w:tc>
      </w:tr>
      <w:tr w:rsidR="00381FBF" w14:paraId="2B75D67C" w14:textId="77777777" w:rsidTr="00550BA8">
        <w:tc>
          <w:tcPr>
            <w:tcW w:w="2122" w:type="dxa"/>
          </w:tcPr>
          <w:p w14:paraId="283760BE"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統一編號</w:t>
            </w:r>
          </w:p>
        </w:tc>
        <w:tc>
          <w:tcPr>
            <w:tcW w:w="7614" w:type="dxa"/>
            <w:gridSpan w:val="3"/>
          </w:tcPr>
          <w:p w14:paraId="6F870FCB" w14:textId="77777777" w:rsidR="00381FBF" w:rsidRPr="001F2B2D" w:rsidRDefault="00381FBF" w:rsidP="00550BA8">
            <w:pPr>
              <w:spacing w:line="360" w:lineRule="exact"/>
              <w:rPr>
                <w:rFonts w:ascii="微軟正黑體" w:eastAsia="微軟正黑體" w:hAnsi="微軟正黑體"/>
              </w:rPr>
            </w:pPr>
          </w:p>
        </w:tc>
      </w:tr>
      <w:tr w:rsidR="00381FBF" w14:paraId="41BCA7CB" w14:textId="77777777" w:rsidTr="00550BA8">
        <w:trPr>
          <w:trHeight w:val="1070"/>
        </w:trPr>
        <w:tc>
          <w:tcPr>
            <w:tcW w:w="2122" w:type="dxa"/>
            <w:vAlign w:val="center"/>
          </w:tcPr>
          <w:p w14:paraId="62B210B6"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公司名稱</w:t>
            </w:r>
          </w:p>
        </w:tc>
        <w:tc>
          <w:tcPr>
            <w:tcW w:w="7614" w:type="dxa"/>
            <w:gridSpan w:val="3"/>
            <w:vAlign w:val="center"/>
          </w:tcPr>
          <w:p w14:paraId="643802C3" w14:textId="77777777" w:rsidR="00381FBF" w:rsidRDefault="00381FBF" w:rsidP="00550BA8">
            <w:pPr>
              <w:spacing w:line="360" w:lineRule="exact"/>
              <w:rPr>
                <w:rFonts w:ascii="微軟正黑體" w:eastAsia="微軟正黑體" w:hAnsi="微軟正黑體"/>
              </w:rPr>
            </w:pPr>
            <w:r>
              <w:rPr>
                <w:rFonts w:ascii="微軟正黑體" w:eastAsia="微軟正黑體" w:hAnsi="微軟正黑體" w:hint="eastAsia"/>
              </w:rPr>
              <w:t>（中文）</w:t>
            </w:r>
          </w:p>
          <w:p w14:paraId="53CEDB37"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（英文）</w:t>
            </w:r>
          </w:p>
        </w:tc>
      </w:tr>
      <w:tr w:rsidR="00381FBF" w14:paraId="7BE7ADAE" w14:textId="77777777" w:rsidTr="00550BA8">
        <w:trPr>
          <w:trHeight w:val="1114"/>
        </w:trPr>
        <w:tc>
          <w:tcPr>
            <w:tcW w:w="2122" w:type="dxa"/>
            <w:vAlign w:val="center"/>
          </w:tcPr>
          <w:p w14:paraId="7D7DF647"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品牌名稱</w:t>
            </w:r>
          </w:p>
        </w:tc>
        <w:tc>
          <w:tcPr>
            <w:tcW w:w="7614" w:type="dxa"/>
            <w:gridSpan w:val="3"/>
            <w:vAlign w:val="center"/>
          </w:tcPr>
          <w:p w14:paraId="645DF255" w14:textId="77777777" w:rsidR="00381FBF" w:rsidRDefault="00381FBF" w:rsidP="00550BA8">
            <w:pPr>
              <w:spacing w:line="360" w:lineRule="exact"/>
              <w:rPr>
                <w:rFonts w:ascii="微軟正黑體" w:eastAsia="微軟正黑體" w:hAnsi="微軟正黑體"/>
              </w:rPr>
            </w:pPr>
            <w:r>
              <w:rPr>
                <w:rFonts w:ascii="微軟正黑體" w:eastAsia="微軟正黑體" w:hAnsi="微軟正黑體" w:hint="eastAsia"/>
              </w:rPr>
              <w:t>（中文）</w:t>
            </w:r>
          </w:p>
          <w:p w14:paraId="0326A07E"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（英文）</w:t>
            </w:r>
          </w:p>
        </w:tc>
      </w:tr>
      <w:tr w:rsidR="00381FBF" w14:paraId="616499AB" w14:textId="77777777" w:rsidTr="00550BA8">
        <w:trPr>
          <w:trHeight w:val="563"/>
        </w:trPr>
        <w:tc>
          <w:tcPr>
            <w:tcW w:w="2122" w:type="dxa"/>
          </w:tcPr>
          <w:p w14:paraId="01FED6FD"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公司地址</w:t>
            </w:r>
          </w:p>
        </w:tc>
        <w:tc>
          <w:tcPr>
            <w:tcW w:w="7614" w:type="dxa"/>
            <w:gridSpan w:val="3"/>
          </w:tcPr>
          <w:p w14:paraId="288A6C2C" w14:textId="77777777" w:rsidR="00381FBF" w:rsidRPr="001F2B2D" w:rsidRDefault="00381FBF" w:rsidP="00550BA8">
            <w:pPr>
              <w:spacing w:line="360" w:lineRule="exact"/>
              <w:rPr>
                <w:rFonts w:ascii="微軟正黑體" w:eastAsia="微軟正黑體" w:hAnsi="微軟正黑體"/>
              </w:rPr>
            </w:pPr>
          </w:p>
        </w:tc>
      </w:tr>
      <w:tr w:rsidR="00381FBF" w14:paraId="7D5637AE" w14:textId="77777777" w:rsidTr="00550BA8">
        <w:trPr>
          <w:trHeight w:val="557"/>
        </w:trPr>
        <w:tc>
          <w:tcPr>
            <w:tcW w:w="2122" w:type="dxa"/>
          </w:tcPr>
          <w:p w14:paraId="6B68231D"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聯絡電話</w:t>
            </w:r>
          </w:p>
        </w:tc>
        <w:tc>
          <w:tcPr>
            <w:tcW w:w="2587" w:type="dxa"/>
          </w:tcPr>
          <w:p w14:paraId="15180241"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rPr>
              <w:t>(   )</w:t>
            </w:r>
          </w:p>
        </w:tc>
        <w:tc>
          <w:tcPr>
            <w:tcW w:w="2400" w:type="dxa"/>
          </w:tcPr>
          <w:p w14:paraId="551B2EAF"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傳真</w:t>
            </w:r>
          </w:p>
        </w:tc>
        <w:tc>
          <w:tcPr>
            <w:tcW w:w="2627" w:type="dxa"/>
          </w:tcPr>
          <w:p w14:paraId="0EDADCD3"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 xml:space="preserve">   )</w:t>
            </w:r>
          </w:p>
        </w:tc>
      </w:tr>
      <w:tr w:rsidR="00381FBF" w14:paraId="4EF648E2" w14:textId="77777777" w:rsidTr="00550BA8">
        <w:trPr>
          <w:trHeight w:val="462"/>
        </w:trPr>
        <w:tc>
          <w:tcPr>
            <w:tcW w:w="2122" w:type="dxa"/>
          </w:tcPr>
          <w:p w14:paraId="6FA314C8"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公司網址</w:t>
            </w:r>
          </w:p>
        </w:tc>
        <w:tc>
          <w:tcPr>
            <w:tcW w:w="7614" w:type="dxa"/>
            <w:gridSpan w:val="3"/>
          </w:tcPr>
          <w:p w14:paraId="5E611F2F" w14:textId="77777777" w:rsidR="00381FBF" w:rsidRPr="001F2B2D" w:rsidRDefault="00381FBF" w:rsidP="00550BA8">
            <w:pPr>
              <w:spacing w:line="360" w:lineRule="exact"/>
              <w:rPr>
                <w:rFonts w:ascii="微軟正黑體" w:eastAsia="微軟正黑體" w:hAnsi="微軟正黑體"/>
              </w:rPr>
            </w:pPr>
          </w:p>
        </w:tc>
      </w:tr>
      <w:tr w:rsidR="00381FBF" w14:paraId="3C63DFC4" w14:textId="77777777" w:rsidTr="00550BA8">
        <w:tc>
          <w:tcPr>
            <w:tcW w:w="2122" w:type="dxa"/>
          </w:tcPr>
          <w:p w14:paraId="5956D4C6" w14:textId="77777777" w:rsidR="00381FBF" w:rsidRPr="001F2B2D" w:rsidRDefault="00381FBF" w:rsidP="00550BA8">
            <w:pPr>
              <w:spacing w:line="360" w:lineRule="exact"/>
              <w:rPr>
                <w:rFonts w:ascii="微軟正黑體" w:eastAsia="微軟正黑體" w:hAnsi="微軟正黑體"/>
              </w:rPr>
            </w:pPr>
            <w:r>
              <w:rPr>
                <w:rFonts w:ascii="微軟正黑體" w:eastAsia="微軟正黑體" w:hAnsi="微軟正黑體" w:hint="eastAsia"/>
              </w:rPr>
              <w:t>聯絡窗口</w:t>
            </w:r>
          </w:p>
        </w:tc>
        <w:tc>
          <w:tcPr>
            <w:tcW w:w="7614" w:type="dxa"/>
            <w:gridSpan w:val="3"/>
          </w:tcPr>
          <w:p w14:paraId="732DA57D" w14:textId="77777777" w:rsidR="00381FBF" w:rsidRDefault="00381FBF" w:rsidP="00550BA8">
            <w:pPr>
              <w:rPr>
                <w:rFonts w:ascii="微軟正黑體" w:eastAsia="微軟正黑體" w:hAnsi="微軟正黑體"/>
              </w:rPr>
            </w:pPr>
            <w:r>
              <w:rPr>
                <w:rFonts w:ascii="微軟正黑體" w:eastAsia="微軟正黑體" w:hAnsi="微軟正黑體" w:hint="eastAsia"/>
              </w:rPr>
              <w:t>（姓名）</w:t>
            </w:r>
          </w:p>
          <w:p w14:paraId="3932AC63" w14:textId="77777777" w:rsidR="00381FBF" w:rsidRDefault="00381FBF" w:rsidP="00550BA8">
            <w:pPr>
              <w:rPr>
                <w:rFonts w:ascii="微軟正黑體" w:eastAsia="微軟正黑體" w:hAnsi="微軟正黑體"/>
              </w:rPr>
            </w:pPr>
            <w:r>
              <w:rPr>
                <w:rFonts w:ascii="微軟正黑體" w:eastAsia="微軟正黑體" w:hAnsi="微軟正黑體" w:hint="eastAsia"/>
              </w:rPr>
              <w:t>（電話</w:t>
            </w:r>
            <w:r>
              <w:rPr>
                <w:rFonts w:ascii="微軟正黑體" w:eastAsia="微軟正黑體" w:hAnsi="微軟正黑體"/>
              </w:rPr>
              <w:t>/</w:t>
            </w:r>
            <w:r>
              <w:rPr>
                <w:rFonts w:ascii="微軟正黑體" w:eastAsia="微軟正黑體" w:hAnsi="微軟正黑體" w:hint="eastAsia"/>
              </w:rPr>
              <w:t>手機）</w:t>
            </w:r>
          </w:p>
          <w:p w14:paraId="680C3518" w14:textId="77777777" w:rsidR="00381FBF" w:rsidRDefault="00381FBF" w:rsidP="00550BA8">
            <w:pPr>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E-mail</w:t>
            </w:r>
            <w:r>
              <w:rPr>
                <w:rFonts w:ascii="微軟正黑體" w:eastAsia="微軟正黑體" w:hAnsi="微軟正黑體" w:hint="eastAsia"/>
              </w:rPr>
              <w:t>）</w:t>
            </w:r>
          </w:p>
          <w:p w14:paraId="375DBF79" w14:textId="77777777" w:rsidR="00381FBF" w:rsidRDefault="00381FBF" w:rsidP="00550BA8">
            <w:pPr>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LINE ID）</w:t>
            </w:r>
          </w:p>
          <w:p w14:paraId="2287520F" w14:textId="77777777" w:rsidR="00381FBF" w:rsidRPr="001F2B2D" w:rsidRDefault="00381FBF" w:rsidP="00550BA8">
            <w:pPr>
              <w:rPr>
                <w:rFonts w:ascii="微軟正黑體" w:eastAsia="微軟正黑體" w:hAnsi="微軟正黑體"/>
              </w:rPr>
            </w:pPr>
            <w:r>
              <w:rPr>
                <w:rFonts w:ascii="微軟正黑體" w:eastAsia="微軟正黑體" w:hAnsi="微軟正黑體" w:hint="eastAsia"/>
              </w:rPr>
              <w:t>（聯絡地址）</w:t>
            </w:r>
          </w:p>
        </w:tc>
      </w:tr>
      <w:tr w:rsidR="00381FBF" w14:paraId="5EE24A8D" w14:textId="77777777" w:rsidTr="00550BA8">
        <w:tc>
          <w:tcPr>
            <w:tcW w:w="2122" w:type="dxa"/>
          </w:tcPr>
          <w:p w14:paraId="5E8C45A2" w14:textId="77777777" w:rsidR="00381FBF" w:rsidRDefault="00381FBF" w:rsidP="00550BA8">
            <w:pPr>
              <w:spacing w:line="360" w:lineRule="exact"/>
              <w:rPr>
                <w:rFonts w:ascii="微軟正黑體" w:eastAsia="微軟正黑體" w:hAnsi="微軟正黑體"/>
              </w:rPr>
            </w:pPr>
            <w:r>
              <w:rPr>
                <w:rFonts w:ascii="微軟正黑體" w:eastAsia="微軟正黑體" w:hAnsi="微軟正黑體" w:hint="eastAsia"/>
              </w:rPr>
              <w:t>參展產品名稱</w:t>
            </w:r>
          </w:p>
          <w:p w14:paraId="4658331D" w14:textId="77777777" w:rsidR="00381FBF" w:rsidRDefault="00381FBF" w:rsidP="00550BA8">
            <w:pPr>
              <w:spacing w:line="360" w:lineRule="exact"/>
              <w:rPr>
                <w:rFonts w:ascii="微軟正黑體" w:eastAsia="微軟正黑體" w:hAnsi="微軟正黑體"/>
              </w:rPr>
            </w:pPr>
            <w:r>
              <w:rPr>
                <w:rFonts w:ascii="微軟正黑體" w:eastAsia="微軟正黑體" w:hAnsi="微軟正黑體" w:hint="eastAsia"/>
              </w:rPr>
              <w:t>（需實際詳列）</w:t>
            </w:r>
          </w:p>
          <w:p w14:paraId="40ADC284" w14:textId="77777777" w:rsidR="00381FBF" w:rsidRPr="001F2B2D" w:rsidRDefault="00381FBF" w:rsidP="00550BA8">
            <w:pPr>
              <w:spacing w:line="360" w:lineRule="exact"/>
              <w:rPr>
                <w:rFonts w:ascii="微軟正黑體" w:eastAsia="微軟正黑體" w:hAnsi="微軟正黑體"/>
              </w:rPr>
            </w:pPr>
          </w:p>
        </w:tc>
        <w:tc>
          <w:tcPr>
            <w:tcW w:w="7614" w:type="dxa"/>
            <w:gridSpan w:val="3"/>
          </w:tcPr>
          <w:p w14:paraId="650C19C4"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1C456FEA"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2EE31337"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5864E917"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324EF577"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1A2BB578"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19DD6AE7" w14:textId="77777777" w:rsidR="00381FBF" w:rsidRPr="0063133F" w:rsidRDefault="00381FBF" w:rsidP="00550BA8">
            <w:pPr>
              <w:pStyle w:val="a3"/>
              <w:numPr>
                <w:ilvl w:val="0"/>
                <w:numId w:val="23"/>
              </w:numPr>
              <w:spacing w:line="360" w:lineRule="exact"/>
              <w:ind w:leftChars="0"/>
              <w:rPr>
                <w:rFonts w:ascii="微軟正黑體" w:eastAsia="微軟正黑體" w:hAnsi="微軟正黑體"/>
              </w:rPr>
            </w:pPr>
          </w:p>
          <w:p w14:paraId="5E5ADD22" w14:textId="77777777" w:rsidR="00381FBF" w:rsidRPr="0063133F" w:rsidRDefault="00381FBF" w:rsidP="00550BA8">
            <w:pPr>
              <w:spacing w:line="360" w:lineRule="exact"/>
              <w:rPr>
                <w:rFonts w:ascii="微軟正黑體" w:eastAsia="微軟正黑體" w:hAnsi="微軟正黑體"/>
              </w:rPr>
            </w:pPr>
          </w:p>
        </w:tc>
      </w:tr>
    </w:tbl>
    <w:p w14:paraId="0727BA13" w14:textId="77777777" w:rsidR="00BB3CD9" w:rsidRPr="00381FBF" w:rsidRDefault="00BB3CD9" w:rsidP="00B91D9F">
      <w:pPr>
        <w:spacing w:line="360" w:lineRule="exact"/>
        <w:rPr>
          <w:rFonts w:ascii="微軟正黑體" w:eastAsia="微軟正黑體" w:hAnsi="微軟正黑體"/>
          <w:b/>
          <w:bCs/>
        </w:rPr>
      </w:pPr>
    </w:p>
    <w:sectPr w:rsidR="00BB3CD9" w:rsidRPr="00381FBF" w:rsidSect="0001453F">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0B639" w14:textId="77777777" w:rsidR="00CF0C61" w:rsidRDefault="00CF0C61" w:rsidP="004A3BF9">
      <w:r>
        <w:separator/>
      </w:r>
    </w:p>
  </w:endnote>
  <w:endnote w:type="continuationSeparator" w:id="0">
    <w:p w14:paraId="049A0F05" w14:textId="77777777" w:rsidR="00CF0C61" w:rsidRDefault="00CF0C61" w:rsidP="004A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微軟正黑體" w:eastAsia="微軟正黑體" w:hAnsi="微軟正黑體"/>
        <w:sz w:val="24"/>
        <w:szCs w:val="24"/>
      </w:rPr>
      <w:id w:val="12355061"/>
      <w:docPartObj>
        <w:docPartGallery w:val="Page Numbers (Bottom of Page)"/>
        <w:docPartUnique/>
      </w:docPartObj>
    </w:sdtPr>
    <w:sdtEndPr/>
    <w:sdtContent>
      <w:p w14:paraId="3BAD309D" w14:textId="04B3CA24" w:rsidR="004A3BF9" w:rsidRPr="004A3BF9" w:rsidRDefault="004A3BF9">
        <w:pPr>
          <w:pStyle w:val="a9"/>
          <w:jc w:val="center"/>
          <w:rPr>
            <w:rFonts w:ascii="微軟正黑體" w:eastAsia="微軟正黑體" w:hAnsi="微軟正黑體"/>
            <w:sz w:val="24"/>
            <w:szCs w:val="24"/>
          </w:rPr>
        </w:pPr>
        <w:r w:rsidRPr="004A3BF9">
          <w:rPr>
            <w:rFonts w:ascii="微軟正黑體" w:eastAsia="微軟正黑體" w:hAnsi="微軟正黑體"/>
            <w:sz w:val="24"/>
            <w:szCs w:val="24"/>
          </w:rPr>
          <w:fldChar w:fldCharType="begin"/>
        </w:r>
        <w:r w:rsidRPr="004A3BF9">
          <w:rPr>
            <w:rFonts w:ascii="微軟正黑體" w:eastAsia="微軟正黑體" w:hAnsi="微軟正黑體"/>
            <w:sz w:val="24"/>
            <w:szCs w:val="24"/>
          </w:rPr>
          <w:instrText>PAGE   \* MERGEFORMAT</w:instrText>
        </w:r>
        <w:r w:rsidRPr="004A3BF9">
          <w:rPr>
            <w:rFonts w:ascii="微軟正黑體" w:eastAsia="微軟正黑體" w:hAnsi="微軟正黑體"/>
            <w:sz w:val="24"/>
            <w:szCs w:val="24"/>
          </w:rPr>
          <w:fldChar w:fldCharType="separate"/>
        </w:r>
        <w:r w:rsidRPr="004A3BF9">
          <w:rPr>
            <w:rFonts w:ascii="微軟正黑體" w:eastAsia="微軟正黑體" w:hAnsi="微軟正黑體"/>
            <w:sz w:val="24"/>
            <w:szCs w:val="24"/>
            <w:lang w:val="zh-TW"/>
          </w:rPr>
          <w:t>2</w:t>
        </w:r>
        <w:r w:rsidRPr="004A3BF9">
          <w:rPr>
            <w:rFonts w:ascii="微軟正黑體" w:eastAsia="微軟正黑體" w:hAnsi="微軟正黑體"/>
            <w:sz w:val="24"/>
            <w:szCs w:val="24"/>
          </w:rPr>
          <w:fldChar w:fldCharType="end"/>
        </w:r>
      </w:p>
    </w:sdtContent>
  </w:sdt>
  <w:p w14:paraId="10E18AF4" w14:textId="77777777" w:rsidR="004A3BF9" w:rsidRPr="004A3BF9" w:rsidRDefault="004A3BF9">
    <w:pPr>
      <w:pStyle w:val="a9"/>
      <w:rPr>
        <w:rFonts w:ascii="微軟正黑體" w:eastAsia="微軟正黑體" w:hAnsi="微軟正黑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9902" w14:textId="77777777" w:rsidR="00CF0C61" w:rsidRDefault="00CF0C61" w:rsidP="004A3BF9">
      <w:r>
        <w:separator/>
      </w:r>
    </w:p>
  </w:footnote>
  <w:footnote w:type="continuationSeparator" w:id="0">
    <w:p w14:paraId="37585D2D" w14:textId="77777777" w:rsidR="00CF0C61" w:rsidRDefault="00CF0C61" w:rsidP="004A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31C0"/>
    <w:multiLevelType w:val="hybridMultilevel"/>
    <w:tmpl w:val="078E4554"/>
    <w:lvl w:ilvl="0" w:tplc="F620E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F4A1E"/>
    <w:multiLevelType w:val="hybridMultilevel"/>
    <w:tmpl w:val="5D76D406"/>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15:restartNumberingAfterBreak="0">
    <w:nsid w:val="122972B1"/>
    <w:multiLevelType w:val="hybridMultilevel"/>
    <w:tmpl w:val="0AF255EA"/>
    <w:lvl w:ilvl="0" w:tplc="F1F27BC0">
      <w:start w:val="1"/>
      <w:numFmt w:val="decimal"/>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2660EC5"/>
    <w:multiLevelType w:val="hybridMultilevel"/>
    <w:tmpl w:val="EAECF5BE"/>
    <w:lvl w:ilvl="0" w:tplc="20665FA6">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BD62A5E"/>
    <w:multiLevelType w:val="hybridMultilevel"/>
    <w:tmpl w:val="33E2EDD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2002140B"/>
    <w:multiLevelType w:val="hybridMultilevel"/>
    <w:tmpl w:val="4DC4BB3E"/>
    <w:lvl w:ilvl="0" w:tplc="18500BD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0047A02"/>
    <w:multiLevelType w:val="hybridMultilevel"/>
    <w:tmpl w:val="8F680144"/>
    <w:lvl w:ilvl="0" w:tplc="C1DEF86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20440196"/>
    <w:multiLevelType w:val="hybridMultilevel"/>
    <w:tmpl w:val="5BFA021E"/>
    <w:lvl w:ilvl="0" w:tplc="82F21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FF0C03"/>
    <w:multiLevelType w:val="hybridMultilevel"/>
    <w:tmpl w:val="A69E8BF0"/>
    <w:lvl w:ilvl="0" w:tplc="AE5CA54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212B14E2"/>
    <w:multiLevelType w:val="hybridMultilevel"/>
    <w:tmpl w:val="995850DC"/>
    <w:lvl w:ilvl="0" w:tplc="5DA2662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BB502AE"/>
    <w:multiLevelType w:val="hybridMultilevel"/>
    <w:tmpl w:val="F5566E52"/>
    <w:lvl w:ilvl="0" w:tplc="3E162AB2">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33487FF5"/>
    <w:multiLevelType w:val="hybridMultilevel"/>
    <w:tmpl w:val="3D681040"/>
    <w:lvl w:ilvl="0" w:tplc="B524A274">
      <w:start w:val="1"/>
      <w:numFmt w:val="bullet"/>
      <w:lvlText w:val="l"/>
      <w:lvlJc w:val="left"/>
      <w:pPr>
        <w:tabs>
          <w:tab w:val="num" w:pos="720"/>
        </w:tabs>
        <w:ind w:left="720" w:hanging="360"/>
      </w:pPr>
      <w:rPr>
        <w:rFonts w:ascii="Wingdings" w:hAnsi="Wingdings" w:hint="default"/>
      </w:rPr>
    </w:lvl>
    <w:lvl w:ilvl="1" w:tplc="BF0CC9BC" w:tentative="1">
      <w:start w:val="1"/>
      <w:numFmt w:val="bullet"/>
      <w:lvlText w:val="l"/>
      <w:lvlJc w:val="left"/>
      <w:pPr>
        <w:tabs>
          <w:tab w:val="num" w:pos="1440"/>
        </w:tabs>
        <w:ind w:left="1440" w:hanging="360"/>
      </w:pPr>
      <w:rPr>
        <w:rFonts w:ascii="Wingdings" w:hAnsi="Wingdings" w:hint="default"/>
      </w:rPr>
    </w:lvl>
    <w:lvl w:ilvl="2" w:tplc="D854B1BE" w:tentative="1">
      <w:start w:val="1"/>
      <w:numFmt w:val="bullet"/>
      <w:lvlText w:val="l"/>
      <w:lvlJc w:val="left"/>
      <w:pPr>
        <w:tabs>
          <w:tab w:val="num" w:pos="2160"/>
        </w:tabs>
        <w:ind w:left="2160" w:hanging="360"/>
      </w:pPr>
      <w:rPr>
        <w:rFonts w:ascii="Wingdings" w:hAnsi="Wingdings" w:hint="default"/>
      </w:rPr>
    </w:lvl>
    <w:lvl w:ilvl="3" w:tplc="4A6EB2AC" w:tentative="1">
      <w:start w:val="1"/>
      <w:numFmt w:val="bullet"/>
      <w:lvlText w:val="l"/>
      <w:lvlJc w:val="left"/>
      <w:pPr>
        <w:tabs>
          <w:tab w:val="num" w:pos="2880"/>
        </w:tabs>
        <w:ind w:left="2880" w:hanging="360"/>
      </w:pPr>
      <w:rPr>
        <w:rFonts w:ascii="Wingdings" w:hAnsi="Wingdings" w:hint="default"/>
      </w:rPr>
    </w:lvl>
    <w:lvl w:ilvl="4" w:tplc="F51271A0" w:tentative="1">
      <w:start w:val="1"/>
      <w:numFmt w:val="bullet"/>
      <w:lvlText w:val="l"/>
      <w:lvlJc w:val="left"/>
      <w:pPr>
        <w:tabs>
          <w:tab w:val="num" w:pos="3600"/>
        </w:tabs>
        <w:ind w:left="3600" w:hanging="360"/>
      </w:pPr>
      <w:rPr>
        <w:rFonts w:ascii="Wingdings" w:hAnsi="Wingdings" w:hint="default"/>
      </w:rPr>
    </w:lvl>
    <w:lvl w:ilvl="5" w:tplc="734CA1BA" w:tentative="1">
      <w:start w:val="1"/>
      <w:numFmt w:val="bullet"/>
      <w:lvlText w:val="l"/>
      <w:lvlJc w:val="left"/>
      <w:pPr>
        <w:tabs>
          <w:tab w:val="num" w:pos="4320"/>
        </w:tabs>
        <w:ind w:left="4320" w:hanging="360"/>
      </w:pPr>
      <w:rPr>
        <w:rFonts w:ascii="Wingdings" w:hAnsi="Wingdings" w:hint="default"/>
      </w:rPr>
    </w:lvl>
    <w:lvl w:ilvl="6" w:tplc="088EA71E" w:tentative="1">
      <w:start w:val="1"/>
      <w:numFmt w:val="bullet"/>
      <w:lvlText w:val="l"/>
      <w:lvlJc w:val="left"/>
      <w:pPr>
        <w:tabs>
          <w:tab w:val="num" w:pos="5040"/>
        </w:tabs>
        <w:ind w:left="5040" w:hanging="360"/>
      </w:pPr>
      <w:rPr>
        <w:rFonts w:ascii="Wingdings" w:hAnsi="Wingdings" w:hint="default"/>
      </w:rPr>
    </w:lvl>
    <w:lvl w:ilvl="7" w:tplc="C7605354" w:tentative="1">
      <w:start w:val="1"/>
      <w:numFmt w:val="bullet"/>
      <w:lvlText w:val="l"/>
      <w:lvlJc w:val="left"/>
      <w:pPr>
        <w:tabs>
          <w:tab w:val="num" w:pos="5760"/>
        </w:tabs>
        <w:ind w:left="5760" w:hanging="360"/>
      </w:pPr>
      <w:rPr>
        <w:rFonts w:ascii="Wingdings" w:hAnsi="Wingdings" w:hint="default"/>
      </w:rPr>
    </w:lvl>
    <w:lvl w:ilvl="8" w:tplc="529479D8" w:tentative="1">
      <w:start w:val="1"/>
      <w:numFmt w:val="bullet"/>
      <w:lvlText w:val="l"/>
      <w:lvlJc w:val="left"/>
      <w:pPr>
        <w:tabs>
          <w:tab w:val="num" w:pos="6480"/>
        </w:tabs>
        <w:ind w:left="6480" w:hanging="360"/>
      </w:pPr>
      <w:rPr>
        <w:rFonts w:ascii="Wingdings" w:hAnsi="Wingdings" w:hint="default"/>
      </w:rPr>
    </w:lvl>
  </w:abstractNum>
  <w:abstractNum w:abstractNumId="12" w15:restartNumberingAfterBreak="0">
    <w:nsid w:val="3BF32248"/>
    <w:multiLevelType w:val="hybridMultilevel"/>
    <w:tmpl w:val="993E8AA4"/>
    <w:lvl w:ilvl="0" w:tplc="0578107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C5A31"/>
    <w:multiLevelType w:val="hybridMultilevel"/>
    <w:tmpl w:val="EFA07EDE"/>
    <w:lvl w:ilvl="0" w:tplc="EAB49E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FDD4B5E"/>
    <w:multiLevelType w:val="hybridMultilevel"/>
    <w:tmpl w:val="4DAAC302"/>
    <w:lvl w:ilvl="0" w:tplc="FC76EA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12F7726"/>
    <w:multiLevelType w:val="hybridMultilevel"/>
    <w:tmpl w:val="8DC2DF4C"/>
    <w:lvl w:ilvl="0" w:tplc="349469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AC7476"/>
    <w:multiLevelType w:val="hybridMultilevel"/>
    <w:tmpl w:val="343892A0"/>
    <w:lvl w:ilvl="0" w:tplc="20664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B05178"/>
    <w:multiLevelType w:val="hybridMultilevel"/>
    <w:tmpl w:val="38B8653C"/>
    <w:lvl w:ilvl="0" w:tplc="76063B5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C35D3D"/>
    <w:multiLevelType w:val="hybridMultilevel"/>
    <w:tmpl w:val="45E0FE44"/>
    <w:lvl w:ilvl="0" w:tplc="4B7C340A">
      <w:start w:val="1"/>
      <w:numFmt w:val="taiwaneseCountingThousand"/>
      <w:lvlText w:val="%1、"/>
      <w:lvlJc w:val="left"/>
      <w:pPr>
        <w:ind w:left="480" w:hanging="480"/>
      </w:pPr>
      <w:rPr>
        <w:rFonts w:hint="eastAsia"/>
      </w:rPr>
    </w:lvl>
    <w:lvl w:ilvl="1" w:tplc="0C3CD8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F959B0"/>
    <w:multiLevelType w:val="hybridMultilevel"/>
    <w:tmpl w:val="2C643D56"/>
    <w:lvl w:ilvl="0" w:tplc="5F163D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49B85E2E"/>
    <w:multiLevelType w:val="hybridMultilevel"/>
    <w:tmpl w:val="B7166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15C7518"/>
    <w:multiLevelType w:val="hybridMultilevel"/>
    <w:tmpl w:val="3D4255BC"/>
    <w:lvl w:ilvl="0" w:tplc="69E0430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3912603"/>
    <w:multiLevelType w:val="hybridMultilevel"/>
    <w:tmpl w:val="01E8A096"/>
    <w:lvl w:ilvl="0" w:tplc="FE6E45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8B14BD3"/>
    <w:multiLevelType w:val="hybridMultilevel"/>
    <w:tmpl w:val="654471A4"/>
    <w:lvl w:ilvl="0" w:tplc="F9B05FD2">
      <w:start w:val="1"/>
      <w:numFmt w:val="decimal"/>
      <w:lvlText w:val="%1."/>
      <w:lvlJc w:val="left"/>
      <w:pPr>
        <w:tabs>
          <w:tab w:val="num" w:pos="720"/>
        </w:tabs>
        <w:ind w:left="720" w:hanging="360"/>
      </w:pPr>
    </w:lvl>
    <w:lvl w:ilvl="1" w:tplc="62EA40D6" w:tentative="1">
      <w:start w:val="1"/>
      <w:numFmt w:val="decimal"/>
      <w:lvlText w:val="%2."/>
      <w:lvlJc w:val="left"/>
      <w:pPr>
        <w:tabs>
          <w:tab w:val="num" w:pos="1440"/>
        </w:tabs>
        <w:ind w:left="1440" w:hanging="360"/>
      </w:pPr>
    </w:lvl>
    <w:lvl w:ilvl="2" w:tplc="DE26FB46" w:tentative="1">
      <w:start w:val="1"/>
      <w:numFmt w:val="decimal"/>
      <w:lvlText w:val="%3."/>
      <w:lvlJc w:val="left"/>
      <w:pPr>
        <w:tabs>
          <w:tab w:val="num" w:pos="2160"/>
        </w:tabs>
        <w:ind w:left="2160" w:hanging="360"/>
      </w:pPr>
    </w:lvl>
    <w:lvl w:ilvl="3" w:tplc="5BEA936E" w:tentative="1">
      <w:start w:val="1"/>
      <w:numFmt w:val="decimal"/>
      <w:lvlText w:val="%4."/>
      <w:lvlJc w:val="left"/>
      <w:pPr>
        <w:tabs>
          <w:tab w:val="num" w:pos="2880"/>
        </w:tabs>
        <w:ind w:left="2880" w:hanging="360"/>
      </w:pPr>
    </w:lvl>
    <w:lvl w:ilvl="4" w:tplc="87DEE82A" w:tentative="1">
      <w:start w:val="1"/>
      <w:numFmt w:val="decimal"/>
      <w:lvlText w:val="%5."/>
      <w:lvlJc w:val="left"/>
      <w:pPr>
        <w:tabs>
          <w:tab w:val="num" w:pos="3600"/>
        </w:tabs>
        <w:ind w:left="3600" w:hanging="360"/>
      </w:pPr>
    </w:lvl>
    <w:lvl w:ilvl="5" w:tplc="4E429738" w:tentative="1">
      <w:start w:val="1"/>
      <w:numFmt w:val="decimal"/>
      <w:lvlText w:val="%6."/>
      <w:lvlJc w:val="left"/>
      <w:pPr>
        <w:tabs>
          <w:tab w:val="num" w:pos="4320"/>
        </w:tabs>
        <w:ind w:left="4320" w:hanging="360"/>
      </w:pPr>
    </w:lvl>
    <w:lvl w:ilvl="6" w:tplc="AB3812F2" w:tentative="1">
      <w:start w:val="1"/>
      <w:numFmt w:val="decimal"/>
      <w:lvlText w:val="%7."/>
      <w:lvlJc w:val="left"/>
      <w:pPr>
        <w:tabs>
          <w:tab w:val="num" w:pos="5040"/>
        </w:tabs>
        <w:ind w:left="5040" w:hanging="360"/>
      </w:pPr>
    </w:lvl>
    <w:lvl w:ilvl="7" w:tplc="13424F24" w:tentative="1">
      <w:start w:val="1"/>
      <w:numFmt w:val="decimal"/>
      <w:lvlText w:val="%8."/>
      <w:lvlJc w:val="left"/>
      <w:pPr>
        <w:tabs>
          <w:tab w:val="num" w:pos="5760"/>
        </w:tabs>
        <w:ind w:left="5760" w:hanging="360"/>
      </w:pPr>
    </w:lvl>
    <w:lvl w:ilvl="8" w:tplc="8CB2E9D2" w:tentative="1">
      <w:start w:val="1"/>
      <w:numFmt w:val="decimal"/>
      <w:lvlText w:val="%9."/>
      <w:lvlJc w:val="left"/>
      <w:pPr>
        <w:tabs>
          <w:tab w:val="num" w:pos="6480"/>
        </w:tabs>
        <w:ind w:left="6480" w:hanging="360"/>
      </w:pPr>
    </w:lvl>
  </w:abstractNum>
  <w:abstractNum w:abstractNumId="24" w15:restartNumberingAfterBreak="0">
    <w:nsid w:val="5B952146"/>
    <w:multiLevelType w:val="hybridMultilevel"/>
    <w:tmpl w:val="8D7079EA"/>
    <w:lvl w:ilvl="0" w:tplc="C06EDE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DB53064"/>
    <w:multiLevelType w:val="hybridMultilevel"/>
    <w:tmpl w:val="55843494"/>
    <w:lvl w:ilvl="0" w:tplc="5AF25CB6">
      <w:start w:val="1"/>
      <w:numFmt w:val="taiwaneseCountingThousand"/>
      <w:lvlText w:val="%1、"/>
      <w:lvlJc w:val="left"/>
      <w:pPr>
        <w:ind w:left="720" w:hanging="720"/>
      </w:pPr>
      <w:rPr>
        <w:rFonts w:hint="default"/>
      </w:rPr>
    </w:lvl>
    <w:lvl w:ilvl="1" w:tplc="9D2651B6">
      <w:start w:val="1"/>
      <w:numFmt w:val="decimal"/>
      <w:lvlText w:val="%2."/>
      <w:lvlJc w:val="left"/>
      <w:pPr>
        <w:ind w:left="840" w:hanging="360"/>
      </w:pPr>
      <w:rPr>
        <w:rFonts w:hint="default"/>
      </w:rPr>
    </w:lvl>
    <w:lvl w:ilvl="2" w:tplc="6EAE8D7A">
      <w:start w:val="1"/>
      <w:numFmt w:val="decimal"/>
      <w:lvlText w:val="(%3)"/>
      <w:lvlJc w:val="left"/>
      <w:pPr>
        <w:ind w:left="1920" w:hanging="36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2D7043"/>
    <w:multiLevelType w:val="hybridMultilevel"/>
    <w:tmpl w:val="E3F6F836"/>
    <w:lvl w:ilvl="0" w:tplc="504CF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7525B2"/>
    <w:multiLevelType w:val="hybridMultilevel"/>
    <w:tmpl w:val="012AE39E"/>
    <w:lvl w:ilvl="0" w:tplc="D9DC5DFC">
      <w:start w:val="1"/>
      <w:numFmt w:val="decimal"/>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91E559E"/>
    <w:multiLevelType w:val="hybridMultilevel"/>
    <w:tmpl w:val="A89AB80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97832A7"/>
    <w:multiLevelType w:val="hybridMultilevel"/>
    <w:tmpl w:val="A35A22AC"/>
    <w:lvl w:ilvl="0" w:tplc="142A0C5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651835944">
    <w:abstractNumId w:val="15"/>
  </w:num>
  <w:num w:numId="2" w16cid:durableId="1798181206">
    <w:abstractNumId w:val="11"/>
  </w:num>
  <w:num w:numId="3" w16cid:durableId="1062872552">
    <w:abstractNumId w:val="13"/>
  </w:num>
  <w:num w:numId="4" w16cid:durableId="1200626993">
    <w:abstractNumId w:val="1"/>
  </w:num>
  <w:num w:numId="5" w16cid:durableId="192966141">
    <w:abstractNumId w:val="18"/>
  </w:num>
  <w:num w:numId="6" w16cid:durableId="1935436564">
    <w:abstractNumId w:val="25"/>
  </w:num>
  <w:num w:numId="7" w16cid:durableId="682171321">
    <w:abstractNumId w:val="9"/>
  </w:num>
  <w:num w:numId="8" w16cid:durableId="1555431924">
    <w:abstractNumId w:val="29"/>
  </w:num>
  <w:num w:numId="9" w16cid:durableId="62532662">
    <w:abstractNumId w:val="24"/>
  </w:num>
  <w:num w:numId="10" w16cid:durableId="22752775">
    <w:abstractNumId w:val="3"/>
  </w:num>
  <w:num w:numId="11" w16cid:durableId="1964267431">
    <w:abstractNumId w:val="6"/>
  </w:num>
  <w:num w:numId="12" w16cid:durableId="818230234">
    <w:abstractNumId w:val="22"/>
  </w:num>
  <w:num w:numId="13" w16cid:durableId="1327516611">
    <w:abstractNumId w:val="19"/>
  </w:num>
  <w:num w:numId="14" w16cid:durableId="476000272">
    <w:abstractNumId w:val="23"/>
  </w:num>
  <w:num w:numId="15" w16cid:durableId="1856995319">
    <w:abstractNumId w:val="5"/>
  </w:num>
  <w:num w:numId="16" w16cid:durableId="794102473">
    <w:abstractNumId w:val="14"/>
  </w:num>
  <w:num w:numId="17" w16cid:durableId="544297139">
    <w:abstractNumId w:val="4"/>
  </w:num>
  <w:num w:numId="18" w16cid:durableId="381293634">
    <w:abstractNumId w:val="27"/>
  </w:num>
  <w:num w:numId="19" w16cid:durableId="2012756938">
    <w:abstractNumId w:val="2"/>
  </w:num>
  <w:num w:numId="20" w16cid:durableId="1065883286">
    <w:abstractNumId w:val="12"/>
  </w:num>
  <w:num w:numId="21" w16cid:durableId="991253262">
    <w:abstractNumId w:val="0"/>
  </w:num>
  <w:num w:numId="22" w16cid:durableId="1402483148">
    <w:abstractNumId w:val="26"/>
  </w:num>
  <w:num w:numId="23" w16cid:durableId="786463919">
    <w:abstractNumId w:val="16"/>
  </w:num>
  <w:num w:numId="24" w16cid:durableId="1546794405">
    <w:abstractNumId w:val="10"/>
  </w:num>
  <w:num w:numId="25" w16cid:durableId="906843022">
    <w:abstractNumId w:val="21"/>
  </w:num>
  <w:num w:numId="26" w16cid:durableId="2125465306">
    <w:abstractNumId w:val="28"/>
  </w:num>
  <w:num w:numId="27" w16cid:durableId="1740396414">
    <w:abstractNumId w:val="20"/>
  </w:num>
  <w:num w:numId="28" w16cid:durableId="513111713">
    <w:abstractNumId w:val="7"/>
  </w:num>
  <w:num w:numId="29" w16cid:durableId="1770858242">
    <w:abstractNumId w:val="17"/>
  </w:num>
  <w:num w:numId="30" w16cid:durableId="321084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3F"/>
    <w:rsid w:val="000050F6"/>
    <w:rsid w:val="0001453F"/>
    <w:rsid w:val="00042C37"/>
    <w:rsid w:val="0006558E"/>
    <w:rsid w:val="00066835"/>
    <w:rsid w:val="000825ED"/>
    <w:rsid w:val="00091F7B"/>
    <w:rsid w:val="000A1923"/>
    <w:rsid w:val="000B2DC4"/>
    <w:rsid w:val="000D6C74"/>
    <w:rsid w:val="00117C25"/>
    <w:rsid w:val="00126ABA"/>
    <w:rsid w:val="00130A93"/>
    <w:rsid w:val="001423A7"/>
    <w:rsid w:val="001437D4"/>
    <w:rsid w:val="0015794F"/>
    <w:rsid w:val="001632B2"/>
    <w:rsid w:val="0018145F"/>
    <w:rsid w:val="001955DB"/>
    <w:rsid w:val="001A6F96"/>
    <w:rsid w:val="001C3822"/>
    <w:rsid w:val="001F2B2D"/>
    <w:rsid w:val="001F5A9B"/>
    <w:rsid w:val="00206C87"/>
    <w:rsid w:val="0021212D"/>
    <w:rsid w:val="0023229A"/>
    <w:rsid w:val="002400EE"/>
    <w:rsid w:val="00265DFA"/>
    <w:rsid w:val="0026726D"/>
    <w:rsid w:val="0027083A"/>
    <w:rsid w:val="002820E4"/>
    <w:rsid w:val="002B41F2"/>
    <w:rsid w:val="002C3B69"/>
    <w:rsid w:val="002E7B43"/>
    <w:rsid w:val="00301E52"/>
    <w:rsid w:val="00350635"/>
    <w:rsid w:val="00370F05"/>
    <w:rsid w:val="00381FBF"/>
    <w:rsid w:val="003A1FE2"/>
    <w:rsid w:val="003A3D99"/>
    <w:rsid w:val="003D3429"/>
    <w:rsid w:val="003D7681"/>
    <w:rsid w:val="003F075B"/>
    <w:rsid w:val="003F1CA5"/>
    <w:rsid w:val="003F4F13"/>
    <w:rsid w:val="004055DD"/>
    <w:rsid w:val="00433C13"/>
    <w:rsid w:val="00455A4E"/>
    <w:rsid w:val="004A3BF9"/>
    <w:rsid w:val="004B3EA3"/>
    <w:rsid w:val="004C311B"/>
    <w:rsid w:val="00537B46"/>
    <w:rsid w:val="005715D7"/>
    <w:rsid w:val="005F7859"/>
    <w:rsid w:val="006060C7"/>
    <w:rsid w:val="00621FC3"/>
    <w:rsid w:val="0063133F"/>
    <w:rsid w:val="0063527E"/>
    <w:rsid w:val="00657AD5"/>
    <w:rsid w:val="006A780A"/>
    <w:rsid w:val="006B5C44"/>
    <w:rsid w:val="006F421E"/>
    <w:rsid w:val="007239A0"/>
    <w:rsid w:val="0074076E"/>
    <w:rsid w:val="00756549"/>
    <w:rsid w:val="0077249A"/>
    <w:rsid w:val="007A6995"/>
    <w:rsid w:val="007C5AD8"/>
    <w:rsid w:val="007D3A46"/>
    <w:rsid w:val="007D534E"/>
    <w:rsid w:val="007E007E"/>
    <w:rsid w:val="007F702E"/>
    <w:rsid w:val="0080519F"/>
    <w:rsid w:val="0086327A"/>
    <w:rsid w:val="00882DAB"/>
    <w:rsid w:val="008A0DC6"/>
    <w:rsid w:val="008A56E2"/>
    <w:rsid w:val="008B32B8"/>
    <w:rsid w:val="008C43FF"/>
    <w:rsid w:val="008D6DB3"/>
    <w:rsid w:val="0092054E"/>
    <w:rsid w:val="00932C8B"/>
    <w:rsid w:val="0095658E"/>
    <w:rsid w:val="009A676E"/>
    <w:rsid w:val="00A018A5"/>
    <w:rsid w:val="00A32AD2"/>
    <w:rsid w:val="00A520ED"/>
    <w:rsid w:val="00A55CCC"/>
    <w:rsid w:val="00A77BA9"/>
    <w:rsid w:val="00AB39CA"/>
    <w:rsid w:val="00AC7C1C"/>
    <w:rsid w:val="00B25083"/>
    <w:rsid w:val="00B255E2"/>
    <w:rsid w:val="00B44731"/>
    <w:rsid w:val="00B52988"/>
    <w:rsid w:val="00B71F51"/>
    <w:rsid w:val="00B80ACA"/>
    <w:rsid w:val="00B91D9F"/>
    <w:rsid w:val="00BB3CD9"/>
    <w:rsid w:val="00BB559B"/>
    <w:rsid w:val="00BC2923"/>
    <w:rsid w:val="00BC4935"/>
    <w:rsid w:val="00BD4756"/>
    <w:rsid w:val="00BF01FA"/>
    <w:rsid w:val="00BF531F"/>
    <w:rsid w:val="00C13E19"/>
    <w:rsid w:val="00C16C6C"/>
    <w:rsid w:val="00C53006"/>
    <w:rsid w:val="00C634A4"/>
    <w:rsid w:val="00C938FC"/>
    <w:rsid w:val="00CA2451"/>
    <w:rsid w:val="00CA26EF"/>
    <w:rsid w:val="00CA3373"/>
    <w:rsid w:val="00CB3A92"/>
    <w:rsid w:val="00CB5024"/>
    <w:rsid w:val="00CB7A04"/>
    <w:rsid w:val="00CF0C61"/>
    <w:rsid w:val="00D310AB"/>
    <w:rsid w:val="00D328A0"/>
    <w:rsid w:val="00D365E9"/>
    <w:rsid w:val="00D666DB"/>
    <w:rsid w:val="00D7414F"/>
    <w:rsid w:val="00D81B1B"/>
    <w:rsid w:val="00D82FF7"/>
    <w:rsid w:val="00DA4EDF"/>
    <w:rsid w:val="00DB4F27"/>
    <w:rsid w:val="00DD53A0"/>
    <w:rsid w:val="00DF4AAD"/>
    <w:rsid w:val="00E0103E"/>
    <w:rsid w:val="00E210B6"/>
    <w:rsid w:val="00E42EA2"/>
    <w:rsid w:val="00E85CC0"/>
    <w:rsid w:val="00E90F8F"/>
    <w:rsid w:val="00E94DC5"/>
    <w:rsid w:val="00EB5B39"/>
    <w:rsid w:val="00EE6C76"/>
    <w:rsid w:val="00F4036B"/>
    <w:rsid w:val="00F62107"/>
    <w:rsid w:val="00F80470"/>
    <w:rsid w:val="00F83A61"/>
    <w:rsid w:val="00FA415A"/>
    <w:rsid w:val="00FD0AAD"/>
    <w:rsid w:val="00FD0E96"/>
    <w:rsid w:val="00FF3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E077F"/>
  <w15:chartTrackingRefBased/>
  <w15:docId w15:val="{F88D4824-12A6-AE48-A6A5-F039BD78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01453F"/>
    <w:pPr>
      <w:widowControl w:val="0"/>
      <w:suppressAutoHyphens/>
      <w:autoSpaceDN w:val="0"/>
      <w:spacing w:line="360" w:lineRule="atLeast"/>
      <w:textAlignment w:val="baseline"/>
    </w:pPr>
    <w:rPr>
      <w:rFonts w:ascii="Times New Roman" w:eastAsia="新細明體, PMingLiU" w:hAnsi="Times New Roman" w:cs="Times New Roman"/>
      <w:kern w:val="3"/>
      <w:szCs w:val="20"/>
    </w:rPr>
  </w:style>
  <w:style w:type="paragraph" w:styleId="a3">
    <w:name w:val="List Paragraph"/>
    <w:basedOn w:val="a"/>
    <w:uiPriority w:val="34"/>
    <w:qFormat/>
    <w:rsid w:val="00D328A0"/>
    <w:pPr>
      <w:ind w:leftChars="200" w:left="480"/>
    </w:pPr>
  </w:style>
  <w:style w:type="table" w:styleId="a4">
    <w:name w:val="Table Grid"/>
    <w:basedOn w:val="a1"/>
    <w:uiPriority w:val="39"/>
    <w:rsid w:val="007E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D3429"/>
    <w:pPr>
      <w:widowControl/>
      <w:spacing w:before="100" w:beforeAutospacing="1" w:after="100" w:afterAutospacing="1"/>
    </w:pPr>
    <w:rPr>
      <w:rFonts w:ascii="新細明體" w:eastAsia="新細明體" w:hAnsi="新細明體" w:cs="新細明體"/>
      <w:kern w:val="0"/>
    </w:rPr>
  </w:style>
  <w:style w:type="character" w:styleId="a5">
    <w:name w:val="Hyperlink"/>
    <w:basedOn w:val="a0"/>
    <w:uiPriority w:val="99"/>
    <w:unhideWhenUsed/>
    <w:rsid w:val="00C16C6C"/>
    <w:rPr>
      <w:color w:val="0563C1" w:themeColor="hyperlink"/>
      <w:u w:val="single"/>
    </w:rPr>
  </w:style>
  <w:style w:type="character" w:styleId="a6">
    <w:name w:val="Unresolved Mention"/>
    <w:basedOn w:val="a0"/>
    <w:uiPriority w:val="99"/>
    <w:semiHidden/>
    <w:unhideWhenUsed/>
    <w:rsid w:val="00C16C6C"/>
    <w:rPr>
      <w:color w:val="605E5C"/>
      <w:shd w:val="clear" w:color="auto" w:fill="E1DFDD"/>
    </w:rPr>
  </w:style>
  <w:style w:type="character" w:customStyle="1" w:styleId="WWCharLFO1LVL1">
    <w:name w:val="WW_CharLFO1LVL1"/>
    <w:rsid w:val="003F075B"/>
    <w:rPr>
      <w:rFonts w:ascii="標楷體" w:eastAsia="標楷體" w:hAnsi="標楷體"/>
      <w:sz w:val="28"/>
      <w:szCs w:val="28"/>
    </w:rPr>
  </w:style>
  <w:style w:type="paragraph" w:styleId="a7">
    <w:name w:val="header"/>
    <w:basedOn w:val="a"/>
    <w:link w:val="a8"/>
    <w:uiPriority w:val="99"/>
    <w:unhideWhenUsed/>
    <w:rsid w:val="004A3BF9"/>
    <w:pPr>
      <w:tabs>
        <w:tab w:val="center" w:pos="4153"/>
        <w:tab w:val="right" w:pos="8306"/>
      </w:tabs>
      <w:snapToGrid w:val="0"/>
    </w:pPr>
    <w:rPr>
      <w:sz w:val="20"/>
      <w:szCs w:val="20"/>
    </w:rPr>
  </w:style>
  <w:style w:type="character" w:customStyle="1" w:styleId="a8">
    <w:name w:val="頁首 字元"/>
    <w:basedOn w:val="a0"/>
    <w:link w:val="a7"/>
    <w:uiPriority w:val="99"/>
    <w:rsid w:val="004A3BF9"/>
    <w:rPr>
      <w:sz w:val="20"/>
      <w:szCs w:val="20"/>
    </w:rPr>
  </w:style>
  <w:style w:type="paragraph" w:styleId="a9">
    <w:name w:val="footer"/>
    <w:basedOn w:val="a"/>
    <w:link w:val="aa"/>
    <w:uiPriority w:val="99"/>
    <w:unhideWhenUsed/>
    <w:rsid w:val="004A3BF9"/>
    <w:pPr>
      <w:tabs>
        <w:tab w:val="center" w:pos="4153"/>
        <w:tab w:val="right" w:pos="8306"/>
      </w:tabs>
      <w:snapToGrid w:val="0"/>
    </w:pPr>
    <w:rPr>
      <w:sz w:val="20"/>
      <w:szCs w:val="20"/>
    </w:rPr>
  </w:style>
  <w:style w:type="character" w:customStyle="1" w:styleId="aa">
    <w:name w:val="頁尾 字元"/>
    <w:basedOn w:val="a0"/>
    <w:link w:val="a9"/>
    <w:uiPriority w:val="99"/>
    <w:rsid w:val="004A3B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0277">
      <w:bodyDiv w:val="1"/>
      <w:marLeft w:val="0"/>
      <w:marRight w:val="0"/>
      <w:marTop w:val="0"/>
      <w:marBottom w:val="0"/>
      <w:divBdr>
        <w:top w:val="none" w:sz="0" w:space="0" w:color="auto"/>
        <w:left w:val="none" w:sz="0" w:space="0" w:color="auto"/>
        <w:bottom w:val="none" w:sz="0" w:space="0" w:color="auto"/>
        <w:right w:val="none" w:sz="0" w:space="0" w:color="auto"/>
      </w:divBdr>
    </w:div>
    <w:div w:id="215314154">
      <w:bodyDiv w:val="1"/>
      <w:marLeft w:val="0"/>
      <w:marRight w:val="0"/>
      <w:marTop w:val="0"/>
      <w:marBottom w:val="0"/>
      <w:divBdr>
        <w:top w:val="none" w:sz="0" w:space="0" w:color="auto"/>
        <w:left w:val="none" w:sz="0" w:space="0" w:color="auto"/>
        <w:bottom w:val="none" w:sz="0" w:space="0" w:color="auto"/>
        <w:right w:val="none" w:sz="0" w:space="0" w:color="auto"/>
      </w:divBdr>
    </w:div>
    <w:div w:id="472061879">
      <w:bodyDiv w:val="1"/>
      <w:marLeft w:val="0"/>
      <w:marRight w:val="0"/>
      <w:marTop w:val="0"/>
      <w:marBottom w:val="0"/>
      <w:divBdr>
        <w:top w:val="none" w:sz="0" w:space="0" w:color="auto"/>
        <w:left w:val="none" w:sz="0" w:space="0" w:color="auto"/>
        <w:bottom w:val="none" w:sz="0" w:space="0" w:color="auto"/>
        <w:right w:val="none" w:sz="0" w:space="0" w:color="auto"/>
      </w:divBdr>
    </w:div>
    <w:div w:id="742064626">
      <w:bodyDiv w:val="1"/>
      <w:marLeft w:val="0"/>
      <w:marRight w:val="0"/>
      <w:marTop w:val="0"/>
      <w:marBottom w:val="0"/>
      <w:divBdr>
        <w:top w:val="none" w:sz="0" w:space="0" w:color="auto"/>
        <w:left w:val="none" w:sz="0" w:space="0" w:color="auto"/>
        <w:bottom w:val="none" w:sz="0" w:space="0" w:color="auto"/>
        <w:right w:val="none" w:sz="0" w:space="0" w:color="auto"/>
      </w:divBdr>
    </w:div>
    <w:div w:id="816607539">
      <w:bodyDiv w:val="1"/>
      <w:marLeft w:val="0"/>
      <w:marRight w:val="0"/>
      <w:marTop w:val="0"/>
      <w:marBottom w:val="0"/>
      <w:divBdr>
        <w:top w:val="none" w:sz="0" w:space="0" w:color="auto"/>
        <w:left w:val="none" w:sz="0" w:space="0" w:color="auto"/>
        <w:bottom w:val="none" w:sz="0" w:space="0" w:color="auto"/>
        <w:right w:val="none" w:sz="0" w:space="0" w:color="auto"/>
      </w:divBdr>
    </w:div>
    <w:div w:id="923875858">
      <w:bodyDiv w:val="1"/>
      <w:marLeft w:val="0"/>
      <w:marRight w:val="0"/>
      <w:marTop w:val="0"/>
      <w:marBottom w:val="0"/>
      <w:divBdr>
        <w:top w:val="none" w:sz="0" w:space="0" w:color="auto"/>
        <w:left w:val="none" w:sz="0" w:space="0" w:color="auto"/>
        <w:bottom w:val="none" w:sz="0" w:space="0" w:color="auto"/>
        <w:right w:val="none" w:sz="0" w:space="0" w:color="auto"/>
      </w:divBdr>
    </w:div>
    <w:div w:id="1105812333">
      <w:bodyDiv w:val="1"/>
      <w:marLeft w:val="0"/>
      <w:marRight w:val="0"/>
      <w:marTop w:val="0"/>
      <w:marBottom w:val="0"/>
      <w:divBdr>
        <w:top w:val="none" w:sz="0" w:space="0" w:color="auto"/>
        <w:left w:val="none" w:sz="0" w:space="0" w:color="auto"/>
        <w:bottom w:val="none" w:sz="0" w:space="0" w:color="auto"/>
        <w:right w:val="none" w:sz="0" w:space="0" w:color="auto"/>
      </w:divBdr>
    </w:div>
    <w:div w:id="1128164108">
      <w:bodyDiv w:val="1"/>
      <w:marLeft w:val="0"/>
      <w:marRight w:val="0"/>
      <w:marTop w:val="0"/>
      <w:marBottom w:val="0"/>
      <w:divBdr>
        <w:top w:val="none" w:sz="0" w:space="0" w:color="auto"/>
        <w:left w:val="none" w:sz="0" w:space="0" w:color="auto"/>
        <w:bottom w:val="none" w:sz="0" w:space="0" w:color="auto"/>
        <w:right w:val="none" w:sz="0" w:space="0" w:color="auto"/>
      </w:divBdr>
      <w:divsChild>
        <w:div w:id="1715109648">
          <w:marLeft w:val="547"/>
          <w:marRight w:val="0"/>
          <w:marTop w:val="0"/>
          <w:marBottom w:val="0"/>
          <w:divBdr>
            <w:top w:val="none" w:sz="0" w:space="0" w:color="auto"/>
            <w:left w:val="none" w:sz="0" w:space="0" w:color="auto"/>
            <w:bottom w:val="none" w:sz="0" w:space="0" w:color="auto"/>
            <w:right w:val="none" w:sz="0" w:space="0" w:color="auto"/>
          </w:divBdr>
        </w:div>
        <w:div w:id="971516539">
          <w:marLeft w:val="547"/>
          <w:marRight w:val="0"/>
          <w:marTop w:val="0"/>
          <w:marBottom w:val="0"/>
          <w:divBdr>
            <w:top w:val="none" w:sz="0" w:space="0" w:color="auto"/>
            <w:left w:val="none" w:sz="0" w:space="0" w:color="auto"/>
            <w:bottom w:val="none" w:sz="0" w:space="0" w:color="auto"/>
            <w:right w:val="none" w:sz="0" w:space="0" w:color="auto"/>
          </w:divBdr>
        </w:div>
        <w:div w:id="1278676457">
          <w:marLeft w:val="547"/>
          <w:marRight w:val="0"/>
          <w:marTop w:val="0"/>
          <w:marBottom w:val="0"/>
          <w:divBdr>
            <w:top w:val="none" w:sz="0" w:space="0" w:color="auto"/>
            <w:left w:val="none" w:sz="0" w:space="0" w:color="auto"/>
            <w:bottom w:val="none" w:sz="0" w:space="0" w:color="auto"/>
            <w:right w:val="none" w:sz="0" w:space="0" w:color="auto"/>
          </w:divBdr>
        </w:div>
        <w:div w:id="1958439020">
          <w:marLeft w:val="547"/>
          <w:marRight w:val="0"/>
          <w:marTop w:val="0"/>
          <w:marBottom w:val="0"/>
          <w:divBdr>
            <w:top w:val="none" w:sz="0" w:space="0" w:color="auto"/>
            <w:left w:val="none" w:sz="0" w:space="0" w:color="auto"/>
            <w:bottom w:val="none" w:sz="0" w:space="0" w:color="auto"/>
            <w:right w:val="none" w:sz="0" w:space="0" w:color="auto"/>
          </w:divBdr>
        </w:div>
        <w:div w:id="1118524009">
          <w:marLeft w:val="547"/>
          <w:marRight w:val="0"/>
          <w:marTop w:val="0"/>
          <w:marBottom w:val="0"/>
          <w:divBdr>
            <w:top w:val="none" w:sz="0" w:space="0" w:color="auto"/>
            <w:left w:val="none" w:sz="0" w:space="0" w:color="auto"/>
            <w:bottom w:val="none" w:sz="0" w:space="0" w:color="auto"/>
            <w:right w:val="none" w:sz="0" w:space="0" w:color="auto"/>
          </w:divBdr>
        </w:div>
        <w:div w:id="1337879106">
          <w:marLeft w:val="547"/>
          <w:marRight w:val="0"/>
          <w:marTop w:val="0"/>
          <w:marBottom w:val="0"/>
          <w:divBdr>
            <w:top w:val="none" w:sz="0" w:space="0" w:color="auto"/>
            <w:left w:val="none" w:sz="0" w:space="0" w:color="auto"/>
            <w:bottom w:val="none" w:sz="0" w:space="0" w:color="auto"/>
            <w:right w:val="none" w:sz="0" w:space="0" w:color="auto"/>
          </w:divBdr>
        </w:div>
        <w:div w:id="1537691424">
          <w:marLeft w:val="547"/>
          <w:marRight w:val="0"/>
          <w:marTop w:val="0"/>
          <w:marBottom w:val="0"/>
          <w:divBdr>
            <w:top w:val="none" w:sz="0" w:space="0" w:color="auto"/>
            <w:left w:val="none" w:sz="0" w:space="0" w:color="auto"/>
            <w:bottom w:val="none" w:sz="0" w:space="0" w:color="auto"/>
            <w:right w:val="none" w:sz="0" w:space="0" w:color="auto"/>
          </w:divBdr>
        </w:div>
        <w:div w:id="446386006">
          <w:marLeft w:val="547"/>
          <w:marRight w:val="0"/>
          <w:marTop w:val="0"/>
          <w:marBottom w:val="0"/>
          <w:divBdr>
            <w:top w:val="none" w:sz="0" w:space="0" w:color="auto"/>
            <w:left w:val="none" w:sz="0" w:space="0" w:color="auto"/>
            <w:bottom w:val="none" w:sz="0" w:space="0" w:color="auto"/>
            <w:right w:val="none" w:sz="0" w:space="0" w:color="auto"/>
          </w:divBdr>
        </w:div>
        <w:div w:id="1841652101">
          <w:marLeft w:val="547"/>
          <w:marRight w:val="0"/>
          <w:marTop w:val="0"/>
          <w:marBottom w:val="0"/>
          <w:divBdr>
            <w:top w:val="none" w:sz="0" w:space="0" w:color="auto"/>
            <w:left w:val="none" w:sz="0" w:space="0" w:color="auto"/>
            <w:bottom w:val="none" w:sz="0" w:space="0" w:color="auto"/>
            <w:right w:val="none" w:sz="0" w:space="0" w:color="auto"/>
          </w:divBdr>
        </w:div>
      </w:divsChild>
    </w:div>
    <w:div w:id="1295912223">
      <w:bodyDiv w:val="1"/>
      <w:marLeft w:val="0"/>
      <w:marRight w:val="0"/>
      <w:marTop w:val="0"/>
      <w:marBottom w:val="0"/>
      <w:divBdr>
        <w:top w:val="none" w:sz="0" w:space="0" w:color="auto"/>
        <w:left w:val="none" w:sz="0" w:space="0" w:color="auto"/>
        <w:bottom w:val="none" w:sz="0" w:space="0" w:color="auto"/>
        <w:right w:val="none" w:sz="0" w:space="0" w:color="auto"/>
      </w:divBdr>
    </w:div>
    <w:div w:id="1349675654">
      <w:bodyDiv w:val="1"/>
      <w:marLeft w:val="0"/>
      <w:marRight w:val="0"/>
      <w:marTop w:val="0"/>
      <w:marBottom w:val="0"/>
      <w:divBdr>
        <w:top w:val="none" w:sz="0" w:space="0" w:color="auto"/>
        <w:left w:val="none" w:sz="0" w:space="0" w:color="auto"/>
        <w:bottom w:val="none" w:sz="0" w:space="0" w:color="auto"/>
        <w:right w:val="none" w:sz="0" w:space="0" w:color="auto"/>
      </w:divBdr>
    </w:div>
    <w:div w:id="1413814541">
      <w:bodyDiv w:val="1"/>
      <w:marLeft w:val="0"/>
      <w:marRight w:val="0"/>
      <w:marTop w:val="0"/>
      <w:marBottom w:val="0"/>
      <w:divBdr>
        <w:top w:val="none" w:sz="0" w:space="0" w:color="auto"/>
        <w:left w:val="none" w:sz="0" w:space="0" w:color="auto"/>
        <w:bottom w:val="none" w:sz="0" w:space="0" w:color="auto"/>
        <w:right w:val="none" w:sz="0" w:space="0" w:color="auto"/>
      </w:divBdr>
    </w:div>
    <w:div w:id="1569025821">
      <w:bodyDiv w:val="1"/>
      <w:marLeft w:val="0"/>
      <w:marRight w:val="0"/>
      <w:marTop w:val="0"/>
      <w:marBottom w:val="0"/>
      <w:divBdr>
        <w:top w:val="none" w:sz="0" w:space="0" w:color="auto"/>
        <w:left w:val="none" w:sz="0" w:space="0" w:color="auto"/>
        <w:bottom w:val="none" w:sz="0" w:space="0" w:color="auto"/>
        <w:right w:val="none" w:sz="0" w:space="0" w:color="auto"/>
      </w:divBdr>
    </w:div>
    <w:div w:id="1662735566">
      <w:bodyDiv w:val="1"/>
      <w:marLeft w:val="0"/>
      <w:marRight w:val="0"/>
      <w:marTop w:val="0"/>
      <w:marBottom w:val="0"/>
      <w:divBdr>
        <w:top w:val="none" w:sz="0" w:space="0" w:color="auto"/>
        <w:left w:val="none" w:sz="0" w:space="0" w:color="auto"/>
        <w:bottom w:val="none" w:sz="0" w:space="0" w:color="auto"/>
        <w:right w:val="none" w:sz="0" w:space="0" w:color="auto"/>
      </w:divBdr>
      <w:divsChild>
        <w:div w:id="1889611041">
          <w:marLeft w:val="446"/>
          <w:marRight w:val="0"/>
          <w:marTop w:val="0"/>
          <w:marBottom w:val="0"/>
          <w:divBdr>
            <w:top w:val="none" w:sz="0" w:space="0" w:color="auto"/>
            <w:left w:val="none" w:sz="0" w:space="0" w:color="auto"/>
            <w:bottom w:val="none" w:sz="0" w:space="0" w:color="auto"/>
            <w:right w:val="none" w:sz="0" w:space="0" w:color="auto"/>
          </w:divBdr>
        </w:div>
      </w:divsChild>
    </w:div>
    <w:div w:id="1663774257">
      <w:bodyDiv w:val="1"/>
      <w:marLeft w:val="0"/>
      <w:marRight w:val="0"/>
      <w:marTop w:val="0"/>
      <w:marBottom w:val="0"/>
      <w:divBdr>
        <w:top w:val="none" w:sz="0" w:space="0" w:color="auto"/>
        <w:left w:val="none" w:sz="0" w:space="0" w:color="auto"/>
        <w:bottom w:val="none" w:sz="0" w:space="0" w:color="auto"/>
        <w:right w:val="none" w:sz="0" w:space="0" w:color="auto"/>
      </w:divBdr>
    </w:div>
    <w:div w:id="1764645369">
      <w:bodyDiv w:val="1"/>
      <w:marLeft w:val="0"/>
      <w:marRight w:val="0"/>
      <w:marTop w:val="0"/>
      <w:marBottom w:val="0"/>
      <w:divBdr>
        <w:top w:val="none" w:sz="0" w:space="0" w:color="auto"/>
        <w:left w:val="none" w:sz="0" w:space="0" w:color="auto"/>
        <w:bottom w:val="none" w:sz="0" w:space="0" w:color="auto"/>
        <w:right w:val="none" w:sz="0" w:space="0" w:color="auto"/>
      </w:divBdr>
    </w:div>
    <w:div w:id="1810854422">
      <w:bodyDiv w:val="1"/>
      <w:marLeft w:val="0"/>
      <w:marRight w:val="0"/>
      <w:marTop w:val="0"/>
      <w:marBottom w:val="0"/>
      <w:divBdr>
        <w:top w:val="none" w:sz="0" w:space="0" w:color="auto"/>
        <w:left w:val="none" w:sz="0" w:space="0" w:color="auto"/>
        <w:bottom w:val="none" w:sz="0" w:space="0" w:color="auto"/>
        <w:right w:val="none" w:sz="0" w:space="0" w:color="auto"/>
      </w:divBdr>
    </w:div>
    <w:div w:id="1877035801">
      <w:bodyDiv w:val="1"/>
      <w:marLeft w:val="0"/>
      <w:marRight w:val="0"/>
      <w:marTop w:val="0"/>
      <w:marBottom w:val="0"/>
      <w:divBdr>
        <w:top w:val="none" w:sz="0" w:space="0" w:color="auto"/>
        <w:left w:val="none" w:sz="0" w:space="0" w:color="auto"/>
        <w:bottom w:val="none" w:sz="0" w:space="0" w:color="auto"/>
        <w:right w:val="none" w:sz="0" w:space="0" w:color="auto"/>
      </w:divBdr>
    </w:div>
    <w:div w:id="1944603838">
      <w:bodyDiv w:val="1"/>
      <w:marLeft w:val="0"/>
      <w:marRight w:val="0"/>
      <w:marTop w:val="0"/>
      <w:marBottom w:val="0"/>
      <w:divBdr>
        <w:top w:val="none" w:sz="0" w:space="0" w:color="auto"/>
        <w:left w:val="none" w:sz="0" w:space="0" w:color="auto"/>
        <w:bottom w:val="none" w:sz="0" w:space="0" w:color="auto"/>
        <w:right w:val="none" w:sz="0" w:space="0" w:color="auto"/>
      </w:divBdr>
    </w:div>
    <w:div w:id="20100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i5433@srdc.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imy283@srdc.org.tw" TargetMode="External"/><Relationship Id="rId4" Type="http://schemas.openxmlformats.org/officeDocument/2006/relationships/webSettings" Target="webSettings.xml"/><Relationship Id="rId9" Type="http://schemas.openxmlformats.org/officeDocument/2006/relationships/hyperlink" Target="mailto:taki5433@srdc.org.tw&#65292;03-8420899&#36681;21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玟珊 鄭</dc:creator>
  <cp:keywords/>
  <dc:description/>
  <cp:lastModifiedBy>唐菁敏</cp:lastModifiedBy>
  <cp:revision>12</cp:revision>
  <dcterms:created xsi:type="dcterms:W3CDTF">2025-07-06T09:11:00Z</dcterms:created>
  <dcterms:modified xsi:type="dcterms:W3CDTF">2025-07-14T06:50:00Z</dcterms:modified>
</cp:coreProperties>
</file>